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D7D31" w:themeFill="accent2"/>
        <w:tblLook w:val="04A0" w:firstRow="1" w:lastRow="0" w:firstColumn="1" w:lastColumn="0" w:noHBand="0" w:noVBand="1"/>
      </w:tblPr>
      <w:tblGrid>
        <w:gridCol w:w="7160"/>
        <w:gridCol w:w="3678"/>
      </w:tblGrid>
      <w:tr w:rsidR="004B0067" w:rsidRPr="00CA6E3E" w14:paraId="44662229" w14:textId="77777777" w:rsidTr="00555D9A">
        <w:trPr>
          <w:trHeight w:val="1350"/>
        </w:trPr>
        <w:tc>
          <w:tcPr>
            <w:tcW w:w="7160" w:type="dxa"/>
            <w:shd w:val="clear" w:color="auto" w:fill="FF7600"/>
            <w:vAlign w:val="center"/>
          </w:tcPr>
          <w:p w14:paraId="6F783D57" w14:textId="2D30D5B9" w:rsidR="00F95CCD" w:rsidRPr="00555D9A" w:rsidRDefault="009F782B" w:rsidP="00555D9A">
            <w:pPr>
              <w:pStyle w:val="Heading1"/>
              <w:spacing w:before="240"/>
              <w:rPr>
                <w:rFonts w:asciiTheme="minorHAnsi" w:hAnsiTheme="minorHAnsi"/>
                <w:sz w:val="48"/>
                <w:szCs w:val="48"/>
              </w:rPr>
            </w:pPr>
            <w:bookmarkStart w:id="0" w:name="_Hlk99368429"/>
            <w:r w:rsidRPr="00C41B1D">
              <w:rPr>
                <w:rFonts w:asciiTheme="minorHAnsi" w:hAnsiTheme="minorHAnsi"/>
                <w:sz w:val="48"/>
                <w:szCs w:val="48"/>
              </w:rPr>
              <w:t>W</w:t>
            </w:r>
            <w:r w:rsidR="00C41B1D" w:rsidRPr="00C41B1D">
              <w:rPr>
                <w:rFonts w:asciiTheme="minorHAnsi" w:hAnsiTheme="minorHAnsi"/>
                <w:sz w:val="48"/>
                <w:szCs w:val="48"/>
              </w:rPr>
              <w:t xml:space="preserve">ays to Practice </w:t>
            </w:r>
            <w:r w:rsidRPr="00C41B1D">
              <w:rPr>
                <w:rFonts w:asciiTheme="minorHAnsi" w:hAnsiTheme="minorHAnsi"/>
                <w:sz w:val="48"/>
                <w:szCs w:val="48"/>
              </w:rPr>
              <w:t xml:space="preserve">Data Collection </w:t>
            </w:r>
          </w:p>
          <w:p w14:paraId="1E11A535" w14:textId="053F7BAD" w:rsidR="00F95CCD" w:rsidRPr="00F95CCD" w:rsidRDefault="00F95CCD" w:rsidP="00F95CCD"/>
        </w:tc>
        <w:tc>
          <w:tcPr>
            <w:tcW w:w="3678" w:type="dxa"/>
            <w:shd w:val="clear" w:color="auto" w:fill="FF7600"/>
            <w:vAlign w:val="center"/>
          </w:tcPr>
          <w:p w14:paraId="25FBB547" w14:textId="77777777" w:rsidR="004B0067" w:rsidRPr="00CA6E3E" w:rsidRDefault="004B0067" w:rsidP="007831B5">
            <w:pPr>
              <w:jc w:val="right"/>
            </w:pPr>
            <w:r w:rsidRPr="00CA6E3E">
              <w:rPr>
                <w:noProof/>
              </w:rPr>
              <w:drawing>
                <wp:anchor distT="0" distB="0" distL="114300" distR="114300" simplePos="0" relativeHeight="251658240" behindDoc="0" locked="0" layoutInCell="1" allowOverlap="1" wp14:anchorId="0253988A" wp14:editId="718B6E5F">
                  <wp:simplePos x="0" y="0"/>
                  <wp:positionH relativeFrom="column">
                    <wp:posOffset>372745</wp:posOffset>
                  </wp:positionH>
                  <wp:positionV relativeFrom="paragraph">
                    <wp:posOffset>-11430</wp:posOffset>
                  </wp:positionV>
                  <wp:extent cx="1879600" cy="744855"/>
                  <wp:effectExtent l="0" t="0" r="6350" b="0"/>
                  <wp:wrapNone/>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79600" cy="744855"/>
                          </a:xfrm>
                          <a:prstGeom prst="rect">
                            <a:avLst/>
                          </a:prstGeom>
                        </pic:spPr>
                      </pic:pic>
                    </a:graphicData>
                  </a:graphic>
                  <wp14:sizeRelH relativeFrom="margin">
                    <wp14:pctWidth>0</wp14:pctWidth>
                  </wp14:sizeRelH>
                  <wp14:sizeRelV relativeFrom="margin">
                    <wp14:pctHeight>0</wp14:pctHeight>
                  </wp14:sizeRelV>
                </wp:anchor>
              </w:drawing>
            </w:r>
          </w:p>
        </w:tc>
      </w:tr>
      <w:bookmarkEnd w:id="0"/>
    </w:tbl>
    <w:p w14:paraId="1D394FAB" w14:textId="66BC1309" w:rsidR="004B0067" w:rsidRDefault="004B0067" w:rsidP="004B0067">
      <w:pPr>
        <w:rPr>
          <w:sz w:val="12"/>
          <w:szCs w:val="12"/>
        </w:rPr>
      </w:pPr>
    </w:p>
    <w:p w14:paraId="517F3310" w14:textId="77777777" w:rsidR="00C41B1D" w:rsidRPr="005674BA" w:rsidRDefault="00C41B1D" w:rsidP="00676C81">
      <w:pPr>
        <w:pStyle w:val="ListParagraph"/>
        <w:numPr>
          <w:ilvl w:val="0"/>
          <w:numId w:val="6"/>
        </w:numPr>
        <w:autoSpaceDE w:val="0"/>
        <w:autoSpaceDN w:val="0"/>
        <w:adjustRightInd w:val="0"/>
        <w:spacing w:after="120" w:line="240" w:lineRule="auto"/>
        <w:ind w:left="648" w:right="288"/>
        <w:contextualSpacing w:val="0"/>
        <w:rPr>
          <w:rFonts w:cstheme="minorHAnsi"/>
        </w:rPr>
      </w:pPr>
      <w:r w:rsidRPr="005674BA">
        <w:rPr>
          <w:rFonts w:cstheme="minorHAnsi"/>
          <w:b/>
          <w:bCs/>
        </w:rPr>
        <w:t>Demonstration</w:t>
      </w:r>
      <w:r w:rsidRPr="005674BA">
        <w:rPr>
          <w:rFonts w:cstheme="minorHAnsi"/>
        </w:rPr>
        <w:t>. Have trainees observe the trainer model a portion of the data collection instrument/protocol, take notes and then practice individually or in pairs, mimicking what they learned.</w:t>
      </w:r>
    </w:p>
    <w:p w14:paraId="17D6D93D" w14:textId="77777777" w:rsidR="00C41B1D" w:rsidRPr="005674BA" w:rsidRDefault="00C41B1D" w:rsidP="00676C81">
      <w:pPr>
        <w:pStyle w:val="ListParagraph"/>
        <w:numPr>
          <w:ilvl w:val="0"/>
          <w:numId w:val="6"/>
        </w:numPr>
        <w:autoSpaceDE w:val="0"/>
        <w:autoSpaceDN w:val="0"/>
        <w:adjustRightInd w:val="0"/>
        <w:spacing w:after="120" w:line="240" w:lineRule="auto"/>
        <w:ind w:left="648" w:right="288"/>
        <w:contextualSpacing w:val="0"/>
        <w:rPr>
          <w:rFonts w:cstheme="minorHAnsi"/>
        </w:rPr>
      </w:pPr>
      <w:r w:rsidRPr="005674BA">
        <w:rPr>
          <w:rFonts w:cstheme="minorHAnsi"/>
          <w:b/>
          <w:bCs/>
        </w:rPr>
        <w:t>Fishbowl scenario</w:t>
      </w:r>
      <w:r w:rsidRPr="005674BA">
        <w:rPr>
          <w:rFonts w:cstheme="minorHAnsi"/>
        </w:rPr>
        <w:t xml:space="preserve">. </w:t>
      </w:r>
      <w:r>
        <w:rPr>
          <w:rFonts w:cstheme="minorHAnsi"/>
        </w:rPr>
        <w:t>Have t</w:t>
      </w:r>
      <w:r w:rsidRPr="005674BA">
        <w:rPr>
          <w:rFonts w:cstheme="minorHAnsi"/>
        </w:rPr>
        <w:t xml:space="preserve">he trainer and a partner (another trainer/staff OR one of the trainees) model a portion of the instrument/protocol and </w:t>
      </w:r>
      <w:r>
        <w:rPr>
          <w:rFonts w:cstheme="minorHAnsi"/>
        </w:rPr>
        <w:t xml:space="preserve">ask </w:t>
      </w:r>
      <w:r w:rsidRPr="005674BA">
        <w:rPr>
          <w:rFonts w:cstheme="minorHAnsi"/>
        </w:rPr>
        <w:t xml:space="preserve">the group </w:t>
      </w:r>
      <w:r>
        <w:rPr>
          <w:rFonts w:cstheme="minorHAnsi"/>
        </w:rPr>
        <w:t xml:space="preserve">to </w:t>
      </w:r>
      <w:r w:rsidRPr="005674BA">
        <w:rPr>
          <w:rFonts w:cstheme="minorHAnsi"/>
        </w:rPr>
        <w:t>observe and debrief about what they saw, asking questions, making suggestions about what could have been done better.</w:t>
      </w:r>
    </w:p>
    <w:p w14:paraId="2858A645" w14:textId="77777777" w:rsidR="00C41B1D" w:rsidRPr="005674BA" w:rsidRDefault="00C41B1D" w:rsidP="00676C81">
      <w:pPr>
        <w:pStyle w:val="ListParagraph"/>
        <w:numPr>
          <w:ilvl w:val="0"/>
          <w:numId w:val="6"/>
        </w:numPr>
        <w:autoSpaceDE w:val="0"/>
        <w:autoSpaceDN w:val="0"/>
        <w:adjustRightInd w:val="0"/>
        <w:spacing w:after="120" w:line="240" w:lineRule="auto"/>
        <w:ind w:left="648" w:right="288"/>
        <w:contextualSpacing w:val="0"/>
        <w:rPr>
          <w:rFonts w:cstheme="minorHAnsi"/>
        </w:rPr>
      </w:pPr>
      <w:r w:rsidRPr="005674BA">
        <w:rPr>
          <w:rFonts w:cstheme="minorHAnsi"/>
          <w:b/>
          <w:bCs/>
        </w:rPr>
        <w:t>Constructive feedback</w:t>
      </w:r>
      <w:r w:rsidRPr="005674BA">
        <w:rPr>
          <w:rFonts w:cstheme="minorHAnsi"/>
        </w:rPr>
        <w:t>. Have teams of two or three take turns asking survey questions and recording responses. The observer or respondent provides constructive comments about how to improve.</w:t>
      </w:r>
    </w:p>
    <w:p w14:paraId="6BEF65E1" w14:textId="77777777" w:rsidR="00C41B1D" w:rsidRPr="005674BA" w:rsidRDefault="00C41B1D" w:rsidP="00676C81">
      <w:pPr>
        <w:pStyle w:val="ListParagraph"/>
        <w:numPr>
          <w:ilvl w:val="0"/>
          <w:numId w:val="6"/>
        </w:numPr>
        <w:autoSpaceDE w:val="0"/>
        <w:autoSpaceDN w:val="0"/>
        <w:adjustRightInd w:val="0"/>
        <w:spacing w:after="120" w:line="240" w:lineRule="auto"/>
        <w:ind w:left="648" w:right="288"/>
        <w:contextualSpacing w:val="0"/>
        <w:rPr>
          <w:rFonts w:cstheme="minorHAnsi"/>
        </w:rPr>
      </w:pPr>
      <w:r w:rsidRPr="005674BA">
        <w:rPr>
          <w:rFonts w:cstheme="minorHAnsi"/>
          <w:b/>
          <w:bCs/>
        </w:rPr>
        <w:t>Monitor performance</w:t>
      </w:r>
      <w:r w:rsidRPr="005674BA">
        <w:rPr>
          <w:rFonts w:cstheme="minorHAnsi"/>
        </w:rPr>
        <w:t>. Shadow individuals and monitor how well they collect data and follow the protocol.  Note constructive feedback to improve their performance.  Use what you saw in the team debrief to reiterate correct procedures (without identifying the individuals).</w:t>
      </w:r>
    </w:p>
    <w:p w14:paraId="5A244726" w14:textId="7DF08437" w:rsidR="00C41B1D" w:rsidRPr="005674BA" w:rsidRDefault="00C41B1D" w:rsidP="00676C81">
      <w:pPr>
        <w:pStyle w:val="ListParagraph"/>
        <w:numPr>
          <w:ilvl w:val="0"/>
          <w:numId w:val="6"/>
        </w:numPr>
        <w:autoSpaceDE w:val="0"/>
        <w:autoSpaceDN w:val="0"/>
        <w:adjustRightInd w:val="0"/>
        <w:spacing w:after="120" w:line="240" w:lineRule="auto"/>
        <w:ind w:left="648" w:right="288"/>
        <w:contextualSpacing w:val="0"/>
        <w:rPr>
          <w:rFonts w:cstheme="minorHAnsi"/>
        </w:rPr>
      </w:pPr>
      <w:r w:rsidRPr="005674BA">
        <w:rPr>
          <w:rFonts w:cstheme="minorHAnsi"/>
          <w:b/>
          <w:bCs/>
        </w:rPr>
        <w:t>Assess accuracy</w:t>
      </w:r>
      <w:r w:rsidRPr="005674BA">
        <w:rPr>
          <w:rFonts w:cstheme="minorHAnsi"/>
        </w:rPr>
        <w:t>. Create one or more</w:t>
      </w:r>
      <w:r w:rsidR="00555D9A">
        <w:rPr>
          <w:rFonts w:cstheme="minorHAnsi"/>
        </w:rPr>
        <w:t xml:space="preserve"> practice</w:t>
      </w:r>
      <w:r w:rsidRPr="005674BA">
        <w:rPr>
          <w:rFonts w:cstheme="minorHAnsi"/>
        </w:rPr>
        <w:t xml:space="preserve"> scenarios for everyone to code.  Check data against </w:t>
      </w:r>
      <w:r>
        <w:rPr>
          <w:rFonts w:cstheme="minorHAnsi"/>
        </w:rPr>
        <w:t xml:space="preserve">the </w:t>
      </w:r>
      <w:r w:rsidRPr="005674BA">
        <w:rPr>
          <w:rFonts w:cstheme="minorHAnsi"/>
        </w:rPr>
        <w:t>answer key to determine accuracy rates.  Debrief to discuss correct answers.  Repeat with different scenarios and answer keys until most everyone achieves high levels of accuracy.</w:t>
      </w:r>
      <w:r>
        <w:rPr>
          <w:rFonts w:cstheme="minorHAnsi"/>
        </w:rPr>
        <w:t xml:space="preserve">  For those who cannot achieve high accuracy, find a supporting role for them on the team where they won’t taint the data quality.</w:t>
      </w:r>
    </w:p>
    <w:p w14:paraId="62C53BBE" w14:textId="4391DAE3" w:rsidR="009F782B" w:rsidRPr="00555D9A" w:rsidRDefault="009F782B" w:rsidP="009F782B">
      <w:pPr>
        <w:autoSpaceDE w:val="0"/>
        <w:autoSpaceDN w:val="0"/>
        <w:adjustRightInd w:val="0"/>
        <w:spacing w:after="120" w:line="240" w:lineRule="auto"/>
        <w:rPr>
          <w:rFonts w:cstheme="minorHAnsi"/>
          <w:sz w:val="12"/>
          <w:szCs w:val="12"/>
        </w:rPr>
      </w:pPr>
    </w:p>
    <w:p w14:paraId="2AB8AEB2" w14:textId="1E95F7C2" w:rsidR="003F0471" w:rsidRDefault="003F0471" w:rsidP="003F0471">
      <w:pPr>
        <w:pStyle w:val="Heading2"/>
        <w:spacing w:after="240" w:line="276" w:lineRule="auto"/>
        <w:ind w:left="288" w:right="288"/>
      </w:pPr>
      <w:r>
        <w:t>What to Do in the Field</w:t>
      </w:r>
    </w:p>
    <w:p w14:paraId="1595A2EA" w14:textId="77777777" w:rsidR="003F0471" w:rsidRPr="005674BA" w:rsidRDefault="003F0471" w:rsidP="00676C81">
      <w:pPr>
        <w:numPr>
          <w:ilvl w:val="0"/>
          <w:numId w:val="7"/>
        </w:numPr>
        <w:autoSpaceDE w:val="0"/>
        <w:autoSpaceDN w:val="0"/>
        <w:adjustRightInd w:val="0"/>
        <w:spacing w:after="120" w:line="240" w:lineRule="auto"/>
        <w:ind w:left="648" w:right="288"/>
        <w:rPr>
          <w:rFonts w:cstheme="minorHAnsi"/>
          <w:b/>
        </w:rPr>
      </w:pPr>
      <w:r w:rsidRPr="005674BA">
        <w:rPr>
          <w:rFonts w:cstheme="minorHAnsi"/>
        </w:rPr>
        <w:t>Coordinate</w:t>
      </w:r>
      <w:r>
        <w:rPr>
          <w:rFonts w:cstheme="minorHAnsi"/>
        </w:rPr>
        <w:t>, confirm teams, routes for the day</w:t>
      </w:r>
      <w:r w:rsidRPr="005674BA">
        <w:rPr>
          <w:rFonts w:cstheme="minorHAnsi"/>
        </w:rPr>
        <w:t>, check supplies and battery charge on devices.</w:t>
      </w:r>
    </w:p>
    <w:p w14:paraId="2897AA53" w14:textId="77777777" w:rsidR="003F0471" w:rsidRPr="005674BA" w:rsidRDefault="003F0471" w:rsidP="00676C81">
      <w:pPr>
        <w:numPr>
          <w:ilvl w:val="0"/>
          <w:numId w:val="7"/>
        </w:numPr>
        <w:autoSpaceDE w:val="0"/>
        <w:autoSpaceDN w:val="0"/>
        <w:adjustRightInd w:val="0"/>
        <w:spacing w:after="120" w:line="240" w:lineRule="auto"/>
        <w:ind w:left="648" w:right="288"/>
        <w:rPr>
          <w:rFonts w:cstheme="minorHAnsi"/>
          <w:b/>
        </w:rPr>
      </w:pPr>
      <w:r w:rsidRPr="005674BA">
        <w:rPr>
          <w:rFonts w:cstheme="minorHAnsi"/>
        </w:rPr>
        <w:t xml:space="preserve">Remind the team about lines of communication.  </w:t>
      </w:r>
      <w:r>
        <w:rPr>
          <w:rFonts w:cstheme="minorHAnsi"/>
        </w:rPr>
        <w:t>Check that</w:t>
      </w:r>
      <w:r w:rsidRPr="005674BA">
        <w:rPr>
          <w:rFonts w:cstheme="minorHAnsi"/>
        </w:rPr>
        <w:t xml:space="preserve"> everyone has </w:t>
      </w:r>
      <w:r>
        <w:rPr>
          <w:rFonts w:cstheme="minorHAnsi"/>
        </w:rPr>
        <w:t>the</w:t>
      </w:r>
      <w:r w:rsidRPr="005674BA">
        <w:rPr>
          <w:rFonts w:cstheme="minorHAnsi"/>
        </w:rPr>
        <w:t xml:space="preserve"> lead’s cell </w:t>
      </w:r>
      <w:r>
        <w:rPr>
          <w:rFonts w:cstheme="minorHAnsi"/>
        </w:rPr>
        <w:t>#</w:t>
      </w:r>
      <w:r w:rsidRPr="005674BA">
        <w:rPr>
          <w:rFonts w:cstheme="minorHAnsi"/>
        </w:rPr>
        <w:t xml:space="preserve">. </w:t>
      </w:r>
    </w:p>
    <w:p w14:paraId="5D6DF849" w14:textId="77777777" w:rsidR="003F0471" w:rsidRPr="005674BA" w:rsidRDefault="003F0471" w:rsidP="00676C81">
      <w:pPr>
        <w:numPr>
          <w:ilvl w:val="0"/>
          <w:numId w:val="7"/>
        </w:numPr>
        <w:autoSpaceDE w:val="0"/>
        <w:autoSpaceDN w:val="0"/>
        <w:adjustRightInd w:val="0"/>
        <w:spacing w:after="120" w:line="240" w:lineRule="auto"/>
        <w:ind w:left="648" w:right="288"/>
        <w:rPr>
          <w:rFonts w:cstheme="minorHAnsi"/>
          <w:b/>
        </w:rPr>
      </w:pPr>
      <w:r w:rsidRPr="005674BA">
        <w:rPr>
          <w:rFonts w:cstheme="minorHAnsi"/>
          <w:bCs/>
        </w:rPr>
        <w:t>Remind everyone to adhere to the protocol and refer to their training manual during the day.</w:t>
      </w:r>
    </w:p>
    <w:p w14:paraId="5EDAE2F5" w14:textId="77777777" w:rsidR="003F0471" w:rsidRDefault="003F0471" w:rsidP="00676C81">
      <w:pPr>
        <w:numPr>
          <w:ilvl w:val="0"/>
          <w:numId w:val="7"/>
        </w:numPr>
        <w:autoSpaceDE w:val="0"/>
        <w:autoSpaceDN w:val="0"/>
        <w:adjustRightInd w:val="0"/>
        <w:spacing w:after="120" w:line="240" w:lineRule="auto"/>
        <w:ind w:left="648" w:right="288"/>
        <w:rPr>
          <w:rFonts w:cstheme="minorHAnsi"/>
        </w:rPr>
      </w:pPr>
      <w:r>
        <w:rPr>
          <w:rFonts w:cstheme="minorHAnsi"/>
        </w:rPr>
        <w:t>Shadow (monitor) data collectors as they conduct the protocol, especially in the first 1-3 days. Provide constructive feedback and retrain where necessary.</w:t>
      </w:r>
    </w:p>
    <w:p w14:paraId="0E41B410" w14:textId="77777777" w:rsidR="003F0471" w:rsidRPr="005674BA" w:rsidRDefault="003F0471" w:rsidP="00676C81">
      <w:pPr>
        <w:numPr>
          <w:ilvl w:val="0"/>
          <w:numId w:val="7"/>
        </w:numPr>
        <w:autoSpaceDE w:val="0"/>
        <w:autoSpaceDN w:val="0"/>
        <w:adjustRightInd w:val="0"/>
        <w:spacing w:after="120" w:line="240" w:lineRule="auto"/>
        <w:ind w:left="648" w:right="288"/>
        <w:rPr>
          <w:rFonts w:cstheme="minorHAnsi"/>
        </w:rPr>
      </w:pPr>
      <w:r w:rsidRPr="005674BA">
        <w:rPr>
          <w:rFonts w:cstheme="minorHAnsi"/>
        </w:rPr>
        <w:t>Double-check every survey for completeness, illegibility, ambiguous data on the spot</w:t>
      </w:r>
      <w:r>
        <w:rPr>
          <w:rFonts w:cstheme="minorHAnsi"/>
        </w:rPr>
        <w:t>, if possible</w:t>
      </w:r>
      <w:r w:rsidRPr="005674BA">
        <w:rPr>
          <w:rFonts w:cstheme="minorHAnsi"/>
        </w:rPr>
        <w:t xml:space="preserve"> (on paper forms, add your initials to indicate you checked it).</w:t>
      </w:r>
    </w:p>
    <w:p w14:paraId="09A5823D" w14:textId="77777777" w:rsidR="003F0471" w:rsidRPr="005674BA" w:rsidRDefault="003F0471" w:rsidP="00676C81">
      <w:pPr>
        <w:numPr>
          <w:ilvl w:val="0"/>
          <w:numId w:val="7"/>
        </w:numPr>
        <w:autoSpaceDE w:val="0"/>
        <w:autoSpaceDN w:val="0"/>
        <w:adjustRightInd w:val="0"/>
        <w:spacing w:after="120" w:line="240" w:lineRule="auto"/>
        <w:ind w:left="648" w:right="288"/>
        <w:rPr>
          <w:rFonts w:cstheme="minorHAnsi"/>
        </w:rPr>
      </w:pPr>
      <w:r w:rsidRPr="005674BA">
        <w:rPr>
          <w:rFonts w:cstheme="minorHAnsi"/>
        </w:rPr>
        <w:t xml:space="preserve">Debrief at the end of the day to address questions, solve problems, provide </w:t>
      </w:r>
      <w:proofErr w:type="gramStart"/>
      <w:r w:rsidRPr="005674BA">
        <w:rPr>
          <w:rFonts w:cstheme="minorHAnsi"/>
        </w:rPr>
        <w:t>clarification</w:t>
      </w:r>
      <w:proofErr w:type="gramEnd"/>
      <w:r w:rsidRPr="005674BA">
        <w:rPr>
          <w:rFonts w:cstheme="minorHAnsi"/>
        </w:rPr>
        <w:t xml:space="preserve"> or make adjustments/corrections.</w:t>
      </w:r>
    </w:p>
    <w:p w14:paraId="2D820905" w14:textId="77777777" w:rsidR="003F0471" w:rsidRPr="005674BA" w:rsidRDefault="003F0471" w:rsidP="00676C81">
      <w:pPr>
        <w:numPr>
          <w:ilvl w:val="0"/>
          <w:numId w:val="7"/>
        </w:numPr>
        <w:autoSpaceDE w:val="0"/>
        <w:autoSpaceDN w:val="0"/>
        <w:adjustRightInd w:val="0"/>
        <w:spacing w:after="120" w:line="240" w:lineRule="auto"/>
        <w:ind w:left="648" w:right="288"/>
        <w:rPr>
          <w:rFonts w:cstheme="minorHAnsi"/>
        </w:rPr>
      </w:pPr>
      <w:r w:rsidRPr="005674BA">
        <w:rPr>
          <w:rFonts w:cstheme="minorHAnsi"/>
        </w:rPr>
        <w:t xml:space="preserve">Collect and secure completed </w:t>
      </w:r>
      <w:r>
        <w:rPr>
          <w:rFonts w:cstheme="minorHAnsi"/>
        </w:rPr>
        <w:t xml:space="preserve">surveys </w:t>
      </w:r>
      <w:r w:rsidRPr="005674BA">
        <w:rPr>
          <w:rFonts w:cstheme="minorHAnsi"/>
        </w:rPr>
        <w:t xml:space="preserve">by uploading online survey data to server or </w:t>
      </w:r>
      <w:r>
        <w:rPr>
          <w:rFonts w:cstheme="minorHAnsi"/>
        </w:rPr>
        <w:t>secure p</w:t>
      </w:r>
      <w:r w:rsidRPr="005674BA">
        <w:rPr>
          <w:rFonts w:cstheme="minorHAnsi"/>
        </w:rPr>
        <w:t>aper survey forms in a labeled waterproof bag.</w:t>
      </w:r>
    </w:p>
    <w:p w14:paraId="2D605354" w14:textId="77777777" w:rsidR="003F0471" w:rsidRPr="00555D9A" w:rsidRDefault="003F0471" w:rsidP="003F0471">
      <w:pPr>
        <w:rPr>
          <w:sz w:val="12"/>
          <w:szCs w:val="12"/>
        </w:rPr>
      </w:pPr>
    </w:p>
    <w:p w14:paraId="0A12B58A" w14:textId="7ECCBDEA" w:rsidR="003F0471" w:rsidRPr="00CA6E3E" w:rsidRDefault="003F0471" w:rsidP="003F0471">
      <w:pPr>
        <w:pStyle w:val="Heading2"/>
        <w:spacing w:after="240" w:line="276" w:lineRule="auto"/>
        <w:ind w:left="288" w:right="288"/>
      </w:pPr>
      <w:r>
        <w:t>Data Storage/Cleaning/Entry</w:t>
      </w:r>
    </w:p>
    <w:p w14:paraId="7C345511" w14:textId="77777777" w:rsidR="003F0471" w:rsidRPr="005674BA" w:rsidRDefault="003F0471" w:rsidP="00676C81">
      <w:pPr>
        <w:pStyle w:val="ListParagraph"/>
        <w:numPr>
          <w:ilvl w:val="0"/>
          <w:numId w:val="8"/>
        </w:numPr>
        <w:autoSpaceDE w:val="0"/>
        <w:autoSpaceDN w:val="0"/>
        <w:adjustRightInd w:val="0"/>
        <w:spacing w:after="120" w:line="240" w:lineRule="auto"/>
        <w:ind w:left="648" w:right="288"/>
        <w:contextualSpacing w:val="0"/>
        <w:rPr>
          <w:rFonts w:cstheme="minorHAnsi"/>
        </w:rPr>
      </w:pPr>
      <w:r w:rsidRPr="005674BA">
        <w:rPr>
          <w:rFonts w:cstheme="minorHAnsi"/>
        </w:rPr>
        <w:t>Make a second copy of the raw data file or completed data forms and store in separate location.</w:t>
      </w:r>
    </w:p>
    <w:p w14:paraId="7EB079D0" w14:textId="77777777" w:rsidR="003F0471" w:rsidRPr="005674BA" w:rsidRDefault="003F0471" w:rsidP="00676C81">
      <w:pPr>
        <w:pStyle w:val="ListParagraph"/>
        <w:numPr>
          <w:ilvl w:val="0"/>
          <w:numId w:val="8"/>
        </w:numPr>
        <w:autoSpaceDE w:val="0"/>
        <w:autoSpaceDN w:val="0"/>
        <w:adjustRightInd w:val="0"/>
        <w:spacing w:after="120" w:line="240" w:lineRule="auto"/>
        <w:ind w:left="648" w:right="288"/>
        <w:contextualSpacing w:val="0"/>
        <w:rPr>
          <w:rFonts w:cstheme="minorHAnsi"/>
        </w:rPr>
      </w:pPr>
      <w:r w:rsidRPr="005674BA">
        <w:rPr>
          <w:rFonts w:cstheme="minorHAnsi"/>
        </w:rPr>
        <w:t>As each set of significant changes are made to the data file, save a new version and rename the file in a numeric sequence (e.g., v1.2).</w:t>
      </w:r>
    </w:p>
    <w:p w14:paraId="08A49520" w14:textId="16B570D3" w:rsidR="00CC4556" w:rsidRPr="00555D9A" w:rsidRDefault="003F0471" w:rsidP="00555D9A">
      <w:pPr>
        <w:pStyle w:val="ListParagraph"/>
        <w:numPr>
          <w:ilvl w:val="0"/>
          <w:numId w:val="8"/>
        </w:numPr>
        <w:autoSpaceDE w:val="0"/>
        <w:autoSpaceDN w:val="0"/>
        <w:adjustRightInd w:val="0"/>
        <w:spacing w:after="120" w:line="240" w:lineRule="auto"/>
        <w:ind w:left="648" w:right="288"/>
        <w:contextualSpacing w:val="0"/>
        <w:rPr>
          <w:rFonts w:cstheme="minorHAnsi"/>
        </w:rPr>
      </w:pPr>
      <w:r w:rsidRPr="005674BA">
        <w:rPr>
          <w:rFonts w:cstheme="minorHAnsi"/>
        </w:rPr>
        <w:t xml:space="preserve">Keep a log of changes made as the file is cleaned, including starting </w:t>
      </w:r>
      <w:r w:rsidRPr="00F04B97">
        <w:rPr>
          <w:rFonts w:cstheme="minorHAnsi"/>
          <w:b/>
          <w:bCs/>
        </w:rPr>
        <w:t>n</w:t>
      </w:r>
      <w:r w:rsidRPr="005674BA">
        <w:rPr>
          <w:rFonts w:cstheme="minorHAnsi"/>
        </w:rPr>
        <w:t xml:space="preserve"> (total number of records), rows or columns removed, which records are excluded/removed (e.g., for incompleteness), corrections made, new variables created, etc.  Correspond log entries with the different versions of the data file. </w:t>
      </w:r>
    </w:p>
    <w:sectPr w:rsidR="00CC4556" w:rsidRPr="00555D9A" w:rsidSect="009F782B">
      <w:footerReference w:type="default" r:id="rId9"/>
      <w:footerReference w:type="first" r:id="rId10"/>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71EC4" w14:textId="77777777" w:rsidR="000805CD" w:rsidRDefault="000805CD" w:rsidP="008E514B">
      <w:pPr>
        <w:spacing w:after="0" w:line="240" w:lineRule="auto"/>
      </w:pPr>
      <w:r>
        <w:separator/>
      </w:r>
    </w:p>
  </w:endnote>
  <w:endnote w:type="continuationSeparator" w:id="0">
    <w:p w14:paraId="11EE3902" w14:textId="77777777" w:rsidR="000805CD" w:rsidRDefault="000805CD" w:rsidP="008E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3511" w14:textId="3D7CB396" w:rsidR="00BA1DC0" w:rsidRDefault="00BA1DC0" w:rsidP="00BA1DC0">
    <w:pPr>
      <w:pStyle w:val="NormalWeb"/>
      <w:jc w:val="center"/>
      <w:rPr>
        <w:rFonts w:ascii="Calibri" w:hAnsi="Calibri" w:cs="Arial"/>
        <w:color w:val="808080"/>
        <w:sz w:val="18"/>
        <w:szCs w:val="18"/>
      </w:rPr>
    </w:pPr>
    <w:bookmarkStart w:id="1" w:name="_Hlk99368061"/>
    <w:r>
      <w:rPr>
        <w:rFonts w:ascii="Calibri" w:hAnsi="Calibri" w:cs="Arial"/>
        <w:color w:val="808080"/>
        <w:sz w:val="18"/>
        <w:szCs w:val="18"/>
      </w:rPr>
      <w:t>© 2022. California Department of Public Health. Funded under contract #20-10273.</w:t>
    </w:r>
  </w:p>
  <w:bookmarkEnd w:id="1"/>
  <w:p w14:paraId="7AE96365" w14:textId="4D75DBC3" w:rsidR="00DE1900" w:rsidRDefault="00DE1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16BD" w14:textId="45D5FFAC" w:rsidR="00555D9A" w:rsidRPr="00555D9A" w:rsidRDefault="00555D9A" w:rsidP="00555D9A">
    <w:pPr>
      <w:pStyle w:val="NormalWeb"/>
      <w:jc w:val="center"/>
      <w:rPr>
        <w:rFonts w:ascii="Calibri" w:hAnsi="Calibri" w:cs="Arial"/>
        <w:color w:val="808080"/>
        <w:sz w:val="18"/>
        <w:szCs w:val="18"/>
      </w:rPr>
    </w:pPr>
    <w:r>
      <w:rPr>
        <w:rFonts w:ascii="Calibri" w:hAnsi="Calibri" w:cs="Arial"/>
        <w:color w:val="808080"/>
        <w:sz w:val="18"/>
        <w:szCs w:val="18"/>
      </w:rPr>
      <w:t>© 2022. California Department of Public Health. Funded under contract #20-10273.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3A32" w14:textId="77777777" w:rsidR="000805CD" w:rsidRDefault="000805CD" w:rsidP="008E514B">
      <w:pPr>
        <w:spacing w:after="0" w:line="240" w:lineRule="auto"/>
      </w:pPr>
      <w:r>
        <w:separator/>
      </w:r>
    </w:p>
  </w:footnote>
  <w:footnote w:type="continuationSeparator" w:id="0">
    <w:p w14:paraId="0B2372BD" w14:textId="77777777" w:rsidR="000805CD" w:rsidRDefault="000805CD" w:rsidP="008E5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E1A13"/>
    <w:multiLevelType w:val="hybridMultilevel"/>
    <w:tmpl w:val="087E12F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AB2782"/>
    <w:multiLevelType w:val="hybridMultilevel"/>
    <w:tmpl w:val="B97439D6"/>
    <w:lvl w:ilvl="0" w:tplc="685C30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865A83"/>
    <w:multiLevelType w:val="hybridMultilevel"/>
    <w:tmpl w:val="79F8AB2E"/>
    <w:lvl w:ilvl="0" w:tplc="685C30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038B3"/>
    <w:multiLevelType w:val="hybridMultilevel"/>
    <w:tmpl w:val="DF90322E"/>
    <w:lvl w:ilvl="0" w:tplc="04090005">
      <w:start w:val="1"/>
      <w:numFmt w:val="bullet"/>
      <w:lvlText w:val=""/>
      <w:lvlJc w:val="left"/>
      <w:pPr>
        <w:ind w:left="3942" w:hanging="360"/>
      </w:pPr>
      <w:rPr>
        <w:rFonts w:ascii="Wingdings" w:hAnsi="Wingdings" w:hint="default"/>
      </w:rPr>
    </w:lvl>
    <w:lvl w:ilvl="1" w:tplc="04090003" w:tentative="1">
      <w:start w:val="1"/>
      <w:numFmt w:val="bullet"/>
      <w:lvlText w:val="o"/>
      <w:lvlJc w:val="left"/>
      <w:pPr>
        <w:ind w:left="4662" w:hanging="360"/>
      </w:pPr>
      <w:rPr>
        <w:rFonts w:ascii="Courier New" w:hAnsi="Courier New" w:cs="Courier New" w:hint="default"/>
      </w:rPr>
    </w:lvl>
    <w:lvl w:ilvl="2" w:tplc="04090005" w:tentative="1">
      <w:start w:val="1"/>
      <w:numFmt w:val="bullet"/>
      <w:lvlText w:val=""/>
      <w:lvlJc w:val="left"/>
      <w:pPr>
        <w:ind w:left="5382" w:hanging="360"/>
      </w:pPr>
      <w:rPr>
        <w:rFonts w:ascii="Wingdings" w:hAnsi="Wingdings" w:hint="default"/>
      </w:rPr>
    </w:lvl>
    <w:lvl w:ilvl="3" w:tplc="04090001" w:tentative="1">
      <w:start w:val="1"/>
      <w:numFmt w:val="bullet"/>
      <w:lvlText w:val=""/>
      <w:lvlJc w:val="left"/>
      <w:pPr>
        <w:ind w:left="6102" w:hanging="360"/>
      </w:pPr>
      <w:rPr>
        <w:rFonts w:ascii="Symbol" w:hAnsi="Symbol" w:hint="default"/>
      </w:rPr>
    </w:lvl>
    <w:lvl w:ilvl="4" w:tplc="04090003" w:tentative="1">
      <w:start w:val="1"/>
      <w:numFmt w:val="bullet"/>
      <w:lvlText w:val="o"/>
      <w:lvlJc w:val="left"/>
      <w:pPr>
        <w:ind w:left="6822" w:hanging="360"/>
      </w:pPr>
      <w:rPr>
        <w:rFonts w:ascii="Courier New" w:hAnsi="Courier New" w:cs="Courier New" w:hint="default"/>
      </w:rPr>
    </w:lvl>
    <w:lvl w:ilvl="5" w:tplc="04090005" w:tentative="1">
      <w:start w:val="1"/>
      <w:numFmt w:val="bullet"/>
      <w:lvlText w:val=""/>
      <w:lvlJc w:val="left"/>
      <w:pPr>
        <w:ind w:left="7542" w:hanging="360"/>
      </w:pPr>
      <w:rPr>
        <w:rFonts w:ascii="Wingdings" w:hAnsi="Wingdings" w:hint="default"/>
      </w:rPr>
    </w:lvl>
    <w:lvl w:ilvl="6" w:tplc="04090001" w:tentative="1">
      <w:start w:val="1"/>
      <w:numFmt w:val="bullet"/>
      <w:lvlText w:val=""/>
      <w:lvlJc w:val="left"/>
      <w:pPr>
        <w:ind w:left="8262" w:hanging="360"/>
      </w:pPr>
      <w:rPr>
        <w:rFonts w:ascii="Symbol" w:hAnsi="Symbol" w:hint="default"/>
      </w:rPr>
    </w:lvl>
    <w:lvl w:ilvl="7" w:tplc="04090003" w:tentative="1">
      <w:start w:val="1"/>
      <w:numFmt w:val="bullet"/>
      <w:lvlText w:val="o"/>
      <w:lvlJc w:val="left"/>
      <w:pPr>
        <w:ind w:left="8982" w:hanging="360"/>
      </w:pPr>
      <w:rPr>
        <w:rFonts w:ascii="Courier New" w:hAnsi="Courier New" w:cs="Courier New" w:hint="default"/>
      </w:rPr>
    </w:lvl>
    <w:lvl w:ilvl="8" w:tplc="04090005" w:tentative="1">
      <w:start w:val="1"/>
      <w:numFmt w:val="bullet"/>
      <w:lvlText w:val=""/>
      <w:lvlJc w:val="left"/>
      <w:pPr>
        <w:ind w:left="9702" w:hanging="360"/>
      </w:pPr>
      <w:rPr>
        <w:rFonts w:ascii="Wingdings" w:hAnsi="Wingdings" w:hint="default"/>
      </w:rPr>
    </w:lvl>
  </w:abstractNum>
  <w:abstractNum w:abstractNumId="4" w15:restartNumberingAfterBreak="0">
    <w:nsid w:val="4B315962"/>
    <w:multiLevelType w:val="hybridMultilevel"/>
    <w:tmpl w:val="8BAE390E"/>
    <w:lvl w:ilvl="0" w:tplc="399218EC">
      <w:start w:val="1"/>
      <w:numFmt w:val="bullet"/>
      <w:lvlText w:val="❶"/>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F2ED9"/>
    <w:multiLevelType w:val="hybridMultilevel"/>
    <w:tmpl w:val="D93C6380"/>
    <w:lvl w:ilvl="0" w:tplc="399218EC">
      <w:start w:val="1"/>
      <w:numFmt w:val="bullet"/>
      <w:lvlText w:val="❶"/>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8013E"/>
    <w:multiLevelType w:val="hybridMultilevel"/>
    <w:tmpl w:val="A4F034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5A02AF"/>
    <w:multiLevelType w:val="hybridMultilevel"/>
    <w:tmpl w:val="2A62802A"/>
    <w:lvl w:ilvl="0" w:tplc="A1C6AC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7511423">
    <w:abstractNumId w:val="6"/>
  </w:num>
  <w:num w:numId="2" w16cid:durableId="1835685131">
    <w:abstractNumId w:val="4"/>
  </w:num>
  <w:num w:numId="3" w16cid:durableId="603732656">
    <w:abstractNumId w:val="5"/>
  </w:num>
  <w:num w:numId="4" w16cid:durableId="1487435182">
    <w:abstractNumId w:val="3"/>
  </w:num>
  <w:num w:numId="5" w16cid:durableId="1101343751">
    <w:abstractNumId w:val="0"/>
  </w:num>
  <w:num w:numId="6" w16cid:durableId="1688364079">
    <w:abstractNumId w:val="2"/>
  </w:num>
  <w:num w:numId="7" w16cid:durableId="129903549">
    <w:abstractNumId w:val="7"/>
  </w:num>
  <w:num w:numId="8" w16cid:durableId="1831408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57"/>
    <w:rsid w:val="00001C25"/>
    <w:rsid w:val="0000751E"/>
    <w:rsid w:val="00015666"/>
    <w:rsid w:val="00016042"/>
    <w:rsid w:val="00023656"/>
    <w:rsid w:val="00067320"/>
    <w:rsid w:val="0007380E"/>
    <w:rsid w:val="00074F6A"/>
    <w:rsid w:val="00077002"/>
    <w:rsid w:val="000805CD"/>
    <w:rsid w:val="00087023"/>
    <w:rsid w:val="000A4BA2"/>
    <w:rsid w:val="000B2414"/>
    <w:rsid w:val="000B5FEB"/>
    <w:rsid w:val="000C2DEC"/>
    <w:rsid w:val="000F1E57"/>
    <w:rsid w:val="00100CDC"/>
    <w:rsid w:val="00114097"/>
    <w:rsid w:val="00115B6D"/>
    <w:rsid w:val="00126E85"/>
    <w:rsid w:val="001407F5"/>
    <w:rsid w:val="00143468"/>
    <w:rsid w:val="001572CE"/>
    <w:rsid w:val="00164306"/>
    <w:rsid w:val="00174CE0"/>
    <w:rsid w:val="001823EE"/>
    <w:rsid w:val="00186EBD"/>
    <w:rsid w:val="00187833"/>
    <w:rsid w:val="0019335C"/>
    <w:rsid w:val="001A1257"/>
    <w:rsid w:val="001A46DB"/>
    <w:rsid w:val="001A4980"/>
    <w:rsid w:val="001A611E"/>
    <w:rsid w:val="001B39C5"/>
    <w:rsid w:val="001C49C1"/>
    <w:rsid w:val="001E6EF3"/>
    <w:rsid w:val="00201E03"/>
    <w:rsid w:val="00203BBD"/>
    <w:rsid w:val="00206955"/>
    <w:rsid w:val="00216414"/>
    <w:rsid w:val="00246746"/>
    <w:rsid w:val="00265E1F"/>
    <w:rsid w:val="00270C39"/>
    <w:rsid w:val="002715D4"/>
    <w:rsid w:val="00276C4A"/>
    <w:rsid w:val="0028544B"/>
    <w:rsid w:val="00287B0D"/>
    <w:rsid w:val="00294191"/>
    <w:rsid w:val="002B3443"/>
    <w:rsid w:val="002B632C"/>
    <w:rsid w:val="002B69D6"/>
    <w:rsid w:val="002B76C8"/>
    <w:rsid w:val="002C2C1C"/>
    <w:rsid w:val="002C5F87"/>
    <w:rsid w:val="002C6031"/>
    <w:rsid w:val="002E0F11"/>
    <w:rsid w:val="002E5D23"/>
    <w:rsid w:val="002F43A7"/>
    <w:rsid w:val="002F4FF1"/>
    <w:rsid w:val="002F6027"/>
    <w:rsid w:val="00303913"/>
    <w:rsid w:val="0031013F"/>
    <w:rsid w:val="003235D1"/>
    <w:rsid w:val="00327B30"/>
    <w:rsid w:val="00341B0D"/>
    <w:rsid w:val="00343D08"/>
    <w:rsid w:val="00347D1E"/>
    <w:rsid w:val="00351AB0"/>
    <w:rsid w:val="003724BB"/>
    <w:rsid w:val="0037431E"/>
    <w:rsid w:val="00375FCB"/>
    <w:rsid w:val="003A05FA"/>
    <w:rsid w:val="003A0791"/>
    <w:rsid w:val="003A79C9"/>
    <w:rsid w:val="003B2749"/>
    <w:rsid w:val="003B3CDB"/>
    <w:rsid w:val="003C78C6"/>
    <w:rsid w:val="003D44C1"/>
    <w:rsid w:val="003F0471"/>
    <w:rsid w:val="003F0690"/>
    <w:rsid w:val="003F33E1"/>
    <w:rsid w:val="003F7BBE"/>
    <w:rsid w:val="0040173F"/>
    <w:rsid w:val="00416863"/>
    <w:rsid w:val="00417A77"/>
    <w:rsid w:val="00424335"/>
    <w:rsid w:val="0042595A"/>
    <w:rsid w:val="00430716"/>
    <w:rsid w:val="0043432D"/>
    <w:rsid w:val="00434CC2"/>
    <w:rsid w:val="00435773"/>
    <w:rsid w:val="00456FF2"/>
    <w:rsid w:val="00486DDB"/>
    <w:rsid w:val="004B0067"/>
    <w:rsid w:val="004B4AA1"/>
    <w:rsid w:val="004C5FD7"/>
    <w:rsid w:val="004E5F41"/>
    <w:rsid w:val="004F7DD5"/>
    <w:rsid w:val="00512852"/>
    <w:rsid w:val="005224E9"/>
    <w:rsid w:val="00537542"/>
    <w:rsid w:val="005376AB"/>
    <w:rsid w:val="0054677C"/>
    <w:rsid w:val="00551D21"/>
    <w:rsid w:val="00555D9A"/>
    <w:rsid w:val="00556F6E"/>
    <w:rsid w:val="00566F34"/>
    <w:rsid w:val="00570089"/>
    <w:rsid w:val="0057057A"/>
    <w:rsid w:val="0057351A"/>
    <w:rsid w:val="00573A83"/>
    <w:rsid w:val="005751A5"/>
    <w:rsid w:val="00585D72"/>
    <w:rsid w:val="005979B1"/>
    <w:rsid w:val="00597D3F"/>
    <w:rsid w:val="005A202C"/>
    <w:rsid w:val="005C404E"/>
    <w:rsid w:val="005D41A8"/>
    <w:rsid w:val="005E341E"/>
    <w:rsid w:val="006109AF"/>
    <w:rsid w:val="006179C6"/>
    <w:rsid w:val="00617C73"/>
    <w:rsid w:val="00624018"/>
    <w:rsid w:val="00630BB5"/>
    <w:rsid w:val="00631E15"/>
    <w:rsid w:val="00666C89"/>
    <w:rsid w:val="006703B6"/>
    <w:rsid w:val="006725F8"/>
    <w:rsid w:val="00676C81"/>
    <w:rsid w:val="0068124C"/>
    <w:rsid w:val="00681BC3"/>
    <w:rsid w:val="00683731"/>
    <w:rsid w:val="00684DA2"/>
    <w:rsid w:val="00684F7C"/>
    <w:rsid w:val="006866C0"/>
    <w:rsid w:val="00694E6D"/>
    <w:rsid w:val="006E1FA9"/>
    <w:rsid w:val="006E1FAC"/>
    <w:rsid w:val="006E23E8"/>
    <w:rsid w:val="006E2B61"/>
    <w:rsid w:val="006E716D"/>
    <w:rsid w:val="00704DCF"/>
    <w:rsid w:val="00705204"/>
    <w:rsid w:val="00706140"/>
    <w:rsid w:val="00706B96"/>
    <w:rsid w:val="0073017C"/>
    <w:rsid w:val="0074079B"/>
    <w:rsid w:val="00742E2B"/>
    <w:rsid w:val="0074315C"/>
    <w:rsid w:val="00761C6E"/>
    <w:rsid w:val="0076595E"/>
    <w:rsid w:val="007723F4"/>
    <w:rsid w:val="00781F1F"/>
    <w:rsid w:val="007873DC"/>
    <w:rsid w:val="007913DD"/>
    <w:rsid w:val="00792C0A"/>
    <w:rsid w:val="007D0192"/>
    <w:rsid w:val="007D6FD8"/>
    <w:rsid w:val="008014DF"/>
    <w:rsid w:val="0080168B"/>
    <w:rsid w:val="0081267B"/>
    <w:rsid w:val="0081457C"/>
    <w:rsid w:val="00821923"/>
    <w:rsid w:val="00822571"/>
    <w:rsid w:val="00823347"/>
    <w:rsid w:val="0083033F"/>
    <w:rsid w:val="00840F78"/>
    <w:rsid w:val="008437C8"/>
    <w:rsid w:val="008544F1"/>
    <w:rsid w:val="008643FC"/>
    <w:rsid w:val="0087114C"/>
    <w:rsid w:val="0089049E"/>
    <w:rsid w:val="008A0E79"/>
    <w:rsid w:val="008A71F3"/>
    <w:rsid w:val="008B5FD1"/>
    <w:rsid w:val="008B7A99"/>
    <w:rsid w:val="008C0B5F"/>
    <w:rsid w:val="008C309D"/>
    <w:rsid w:val="008D1184"/>
    <w:rsid w:val="008D357A"/>
    <w:rsid w:val="008D3EB3"/>
    <w:rsid w:val="008D638E"/>
    <w:rsid w:val="008E514B"/>
    <w:rsid w:val="008F2F51"/>
    <w:rsid w:val="00920BCB"/>
    <w:rsid w:val="009338CB"/>
    <w:rsid w:val="009351D7"/>
    <w:rsid w:val="009365FC"/>
    <w:rsid w:val="00941DE2"/>
    <w:rsid w:val="00943FD9"/>
    <w:rsid w:val="00955955"/>
    <w:rsid w:val="00963E4F"/>
    <w:rsid w:val="00966FB2"/>
    <w:rsid w:val="009919C2"/>
    <w:rsid w:val="00994F75"/>
    <w:rsid w:val="009A10BA"/>
    <w:rsid w:val="009B1067"/>
    <w:rsid w:val="009B63F0"/>
    <w:rsid w:val="009C08CF"/>
    <w:rsid w:val="009E2202"/>
    <w:rsid w:val="009E4D7C"/>
    <w:rsid w:val="009F4134"/>
    <w:rsid w:val="009F782B"/>
    <w:rsid w:val="00A01BA0"/>
    <w:rsid w:val="00A0248C"/>
    <w:rsid w:val="00A02DB6"/>
    <w:rsid w:val="00A14860"/>
    <w:rsid w:val="00A42358"/>
    <w:rsid w:val="00A46D01"/>
    <w:rsid w:val="00A47F1F"/>
    <w:rsid w:val="00A51C5D"/>
    <w:rsid w:val="00A529B4"/>
    <w:rsid w:val="00A57030"/>
    <w:rsid w:val="00A651E1"/>
    <w:rsid w:val="00A665F0"/>
    <w:rsid w:val="00A70A9E"/>
    <w:rsid w:val="00A77C99"/>
    <w:rsid w:val="00A968EC"/>
    <w:rsid w:val="00A9695D"/>
    <w:rsid w:val="00A9773C"/>
    <w:rsid w:val="00AB1BFE"/>
    <w:rsid w:val="00AB1C76"/>
    <w:rsid w:val="00AB486F"/>
    <w:rsid w:val="00AB68D3"/>
    <w:rsid w:val="00AB7734"/>
    <w:rsid w:val="00AC7242"/>
    <w:rsid w:val="00AC7944"/>
    <w:rsid w:val="00AD6A05"/>
    <w:rsid w:val="00AD7EE1"/>
    <w:rsid w:val="00AE477D"/>
    <w:rsid w:val="00B02E91"/>
    <w:rsid w:val="00B35BBF"/>
    <w:rsid w:val="00B37B82"/>
    <w:rsid w:val="00B4390E"/>
    <w:rsid w:val="00B462DC"/>
    <w:rsid w:val="00B47234"/>
    <w:rsid w:val="00B51CA7"/>
    <w:rsid w:val="00B62426"/>
    <w:rsid w:val="00B64B7E"/>
    <w:rsid w:val="00B84C5C"/>
    <w:rsid w:val="00B9431D"/>
    <w:rsid w:val="00B95AA4"/>
    <w:rsid w:val="00BA1DC0"/>
    <w:rsid w:val="00BA435B"/>
    <w:rsid w:val="00BA7A8E"/>
    <w:rsid w:val="00BA7E6B"/>
    <w:rsid w:val="00BB0BBA"/>
    <w:rsid w:val="00BB17E6"/>
    <w:rsid w:val="00BC0E95"/>
    <w:rsid w:val="00BD49F7"/>
    <w:rsid w:val="00BD4A59"/>
    <w:rsid w:val="00BD752B"/>
    <w:rsid w:val="00BE0256"/>
    <w:rsid w:val="00BF3222"/>
    <w:rsid w:val="00BF3945"/>
    <w:rsid w:val="00BF5CD5"/>
    <w:rsid w:val="00BF7D13"/>
    <w:rsid w:val="00C21EA2"/>
    <w:rsid w:val="00C2555B"/>
    <w:rsid w:val="00C4093F"/>
    <w:rsid w:val="00C41B1D"/>
    <w:rsid w:val="00C41F51"/>
    <w:rsid w:val="00C42E11"/>
    <w:rsid w:val="00C55B1A"/>
    <w:rsid w:val="00C55DDF"/>
    <w:rsid w:val="00C6193C"/>
    <w:rsid w:val="00C642D1"/>
    <w:rsid w:val="00C7657F"/>
    <w:rsid w:val="00C909AC"/>
    <w:rsid w:val="00C942BD"/>
    <w:rsid w:val="00C955E9"/>
    <w:rsid w:val="00C95FA1"/>
    <w:rsid w:val="00CB0F82"/>
    <w:rsid w:val="00CB253E"/>
    <w:rsid w:val="00CB5B03"/>
    <w:rsid w:val="00CC4556"/>
    <w:rsid w:val="00CE6A87"/>
    <w:rsid w:val="00D03D71"/>
    <w:rsid w:val="00D042ED"/>
    <w:rsid w:val="00D16719"/>
    <w:rsid w:val="00D2589E"/>
    <w:rsid w:val="00D27168"/>
    <w:rsid w:val="00D35E66"/>
    <w:rsid w:val="00D414BE"/>
    <w:rsid w:val="00D42EAC"/>
    <w:rsid w:val="00D61CEC"/>
    <w:rsid w:val="00D62693"/>
    <w:rsid w:val="00D6344F"/>
    <w:rsid w:val="00D73343"/>
    <w:rsid w:val="00D742E4"/>
    <w:rsid w:val="00D76C36"/>
    <w:rsid w:val="00D7741E"/>
    <w:rsid w:val="00D808F0"/>
    <w:rsid w:val="00D821D4"/>
    <w:rsid w:val="00D83B85"/>
    <w:rsid w:val="00D964A2"/>
    <w:rsid w:val="00DA0962"/>
    <w:rsid w:val="00DB52AA"/>
    <w:rsid w:val="00DB6483"/>
    <w:rsid w:val="00DE1581"/>
    <w:rsid w:val="00DE1900"/>
    <w:rsid w:val="00DE1BE0"/>
    <w:rsid w:val="00E00310"/>
    <w:rsid w:val="00E01AE9"/>
    <w:rsid w:val="00E03467"/>
    <w:rsid w:val="00E035D7"/>
    <w:rsid w:val="00E07BA8"/>
    <w:rsid w:val="00E23422"/>
    <w:rsid w:val="00E27FA2"/>
    <w:rsid w:val="00E309D6"/>
    <w:rsid w:val="00E365F8"/>
    <w:rsid w:val="00E43F53"/>
    <w:rsid w:val="00E45297"/>
    <w:rsid w:val="00E47C98"/>
    <w:rsid w:val="00E65B27"/>
    <w:rsid w:val="00E70DCF"/>
    <w:rsid w:val="00E910BB"/>
    <w:rsid w:val="00EA673D"/>
    <w:rsid w:val="00EB1DC8"/>
    <w:rsid w:val="00EB3646"/>
    <w:rsid w:val="00EC0CEB"/>
    <w:rsid w:val="00EC4DAB"/>
    <w:rsid w:val="00EE26DD"/>
    <w:rsid w:val="00EF1AAD"/>
    <w:rsid w:val="00EF2CB0"/>
    <w:rsid w:val="00F051FC"/>
    <w:rsid w:val="00F10921"/>
    <w:rsid w:val="00F10C55"/>
    <w:rsid w:val="00F1469E"/>
    <w:rsid w:val="00F20F40"/>
    <w:rsid w:val="00F46AC3"/>
    <w:rsid w:val="00F50BBE"/>
    <w:rsid w:val="00F51ADF"/>
    <w:rsid w:val="00F5447B"/>
    <w:rsid w:val="00F572FB"/>
    <w:rsid w:val="00F632A6"/>
    <w:rsid w:val="00F674FA"/>
    <w:rsid w:val="00F70898"/>
    <w:rsid w:val="00F75757"/>
    <w:rsid w:val="00F77349"/>
    <w:rsid w:val="00F7741D"/>
    <w:rsid w:val="00F80709"/>
    <w:rsid w:val="00F91D8C"/>
    <w:rsid w:val="00F923BA"/>
    <w:rsid w:val="00F95CCD"/>
    <w:rsid w:val="00FA48DC"/>
    <w:rsid w:val="00FB4110"/>
    <w:rsid w:val="00FB67F4"/>
    <w:rsid w:val="00FC2CF0"/>
    <w:rsid w:val="00FC3C9D"/>
    <w:rsid w:val="00FD3FC7"/>
    <w:rsid w:val="00FE4177"/>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41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067"/>
    <w:pPr>
      <w:spacing w:after="0" w:line="240" w:lineRule="auto"/>
      <w:ind w:left="0" w:firstLine="0"/>
      <w:outlineLvl w:val="0"/>
    </w:pPr>
    <w:rPr>
      <w:rFonts w:ascii="Calibri" w:eastAsia="Calibri" w:hAnsi="Calibri" w:cs="Calibri"/>
      <w:b/>
      <w:bCs/>
      <w:color w:val="FFFFFF" w:themeColor="background1"/>
      <w:spacing w:val="-14"/>
      <w:position w:val="2"/>
      <w:sz w:val="72"/>
      <w:szCs w:val="52"/>
    </w:rPr>
  </w:style>
  <w:style w:type="paragraph" w:styleId="Heading2">
    <w:name w:val="heading 2"/>
    <w:basedOn w:val="Normal"/>
    <w:next w:val="Normal"/>
    <w:link w:val="Heading2Char"/>
    <w:uiPriority w:val="9"/>
    <w:unhideWhenUsed/>
    <w:qFormat/>
    <w:rsid w:val="004B0067"/>
    <w:pPr>
      <w:shd w:val="clear" w:color="auto" w:fill="7F7F7F" w:themeFill="text1" w:themeFillTint="80"/>
      <w:spacing w:after="0" w:line="240" w:lineRule="auto"/>
      <w:ind w:left="0" w:firstLine="0"/>
      <w:outlineLvl w:val="1"/>
    </w:pPr>
    <w:rPr>
      <w:color w:val="F2F2F2" w:themeColor="background1" w:themeShade="F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43A7"/>
    <w:pPr>
      <w:contextualSpacing/>
    </w:pPr>
  </w:style>
  <w:style w:type="paragraph" w:customStyle="1" w:styleId="Default">
    <w:name w:val="Default"/>
    <w:rsid w:val="00F75757"/>
    <w:pPr>
      <w:autoSpaceDE w:val="0"/>
      <w:autoSpaceDN w:val="0"/>
      <w:adjustRightInd w:val="0"/>
      <w:spacing w:after="0" w:line="240" w:lineRule="auto"/>
      <w:ind w:left="0" w:firstLine="0"/>
    </w:pPr>
    <w:rPr>
      <w:rFonts w:ascii="Calibri" w:hAnsi="Calibri" w:cs="Calibri"/>
      <w:color w:val="000000"/>
      <w:sz w:val="24"/>
      <w:szCs w:val="24"/>
    </w:rPr>
  </w:style>
  <w:style w:type="paragraph" w:styleId="Header">
    <w:name w:val="header"/>
    <w:basedOn w:val="Normal"/>
    <w:link w:val="HeaderChar"/>
    <w:uiPriority w:val="99"/>
    <w:unhideWhenUsed/>
    <w:rsid w:val="008E5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14B"/>
  </w:style>
  <w:style w:type="paragraph" w:styleId="Footer">
    <w:name w:val="footer"/>
    <w:basedOn w:val="Normal"/>
    <w:link w:val="FooterChar"/>
    <w:uiPriority w:val="99"/>
    <w:unhideWhenUsed/>
    <w:rsid w:val="008E5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14B"/>
  </w:style>
  <w:style w:type="character" w:customStyle="1" w:styleId="Heading1Char">
    <w:name w:val="Heading 1 Char"/>
    <w:basedOn w:val="DefaultParagraphFont"/>
    <w:link w:val="Heading1"/>
    <w:uiPriority w:val="9"/>
    <w:rsid w:val="004B0067"/>
    <w:rPr>
      <w:rFonts w:ascii="Calibri" w:eastAsia="Calibri" w:hAnsi="Calibri" w:cs="Calibri"/>
      <w:b/>
      <w:bCs/>
      <w:color w:val="FFFFFF" w:themeColor="background1"/>
      <w:spacing w:val="-14"/>
      <w:position w:val="2"/>
      <w:sz w:val="72"/>
      <w:szCs w:val="52"/>
    </w:rPr>
  </w:style>
  <w:style w:type="character" w:customStyle="1" w:styleId="Heading2Char">
    <w:name w:val="Heading 2 Char"/>
    <w:basedOn w:val="DefaultParagraphFont"/>
    <w:link w:val="Heading2"/>
    <w:uiPriority w:val="9"/>
    <w:rsid w:val="004B0067"/>
    <w:rPr>
      <w:color w:val="F2F2F2" w:themeColor="background1" w:themeShade="F2"/>
      <w:sz w:val="40"/>
      <w:szCs w:val="40"/>
      <w:shd w:val="clear" w:color="auto" w:fill="7F7F7F" w:themeFill="text1" w:themeFillTint="80"/>
    </w:rPr>
  </w:style>
  <w:style w:type="table" w:styleId="TableGrid">
    <w:name w:val="Table Grid"/>
    <w:basedOn w:val="TableNormal"/>
    <w:uiPriority w:val="39"/>
    <w:rsid w:val="004B0067"/>
    <w:pPr>
      <w:spacing w:after="0" w:line="240" w:lineRule="auto"/>
      <w:ind w:left="0" w:firstLine="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432D"/>
    <w:pPr>
      <w:spacing w:after="0" w:line="240" w:lineRule="auto"/>
      <w:ind w:left="0" w:firstLine="0"/>
    </w:pPr>
  </w:style>
  <w:style w:type="character" w:styleId="CommentReference">
    <w:name w:val="annotation reference"/>
    <w:basedOn w:val="DefaultParagraphFont"/>
    <w:uiPriority w:val="99"/>
    <w:semiHidden/>
    <w:unhideWhenUsed/>
    <w:rsid w:val="0043432D"/>
    <w:rPr>
      <w:sz w:val="16"/>
      <w:szCs w:val="16"/>
    </w:rPr>
  </w:style>
  <w:style w:type="paragraph" w:styleId="CommentText">
    <w:name w:val="annotation text"/>
    <w:basedOn w:val="Normal"/>
    <w:link w:val="CommentTextChar"/>
    <w:uiPriority w:val="99"/>
    <w:unhideWhenUsed/>
    <w:rsid w:val="0043432D"/>
    <w:pPr>
      <w:spacing w:line="240" w:lineRule="auto"/>
    </w:pPr>
    <w:rPr>
      <w:sz w:val="20"/>
      <w:szCs w:val="20"/>
    </w:rPr>
  </w:style>
  <w:style w:type="character" w:customStyle="1" w:styleId="CommentTextChar">
    <w:name w:val="Comment Text Char"/>
    <w:basedOn w:val="DefaultParagraphFont"/>
    <w:link w:val="CommentText"/>
    <w:uiPriority w:val="99"/>
    <w:rsid w:val="0043432D"/>
    <w:rPr>
      <w:sz w:val="20"/>
      <w:szCs w:val="20"/>
    </w:rPr>
  </w:style>
  <w:style w:type="paragraph" w:styleId="CommentSubject">
    <w:name w:val="annotation subject"/>
    <w:basedOn w:val="CommentText"/>
    <w:next w:val="CommentText"/>
    <w:link w:val="CommentSubjectChar"/>
    <w:uiPriority w:val="99"/>
    <w:semiHidden/>
    <w:unhideWhenUsed/>
    <w:rsid w:val="0043432D"/>
    <w:rPr>
      <w:b/>
      <w:bCs/>
    </w:rPr>
  </w:style>
  <w:style w:type="character" w:customStyle="1" w:styleId="CommentSubjectChar">
    <w:name w:val="Comment Subject Char"/>
    <w:basedOn w:val="CommentTextChar"/>
    <w:link w:val="CommentSubject"/>
    <w:uiPriority w:val="99"/>
    <w:semiHidden/>
    <w:rsid w:val="0043432D"/>
    <w:rPr>
      <w:b/>
      <w:bCs/>
      <w:sz w:val="20"/>
      <w:szCs w:val="20"/>
    </w:rPr>
  </w:style>
  <w:style w:type="paragraph" w:styleId="NormalWeb">
    <w:name w:val="Normal (Web)"/>
    <w:basedOn w:val="Normal"/>
    <w:uiPriority w:val="99"/>
    <w:unhideWhenUsed/>
    <w:rsid w:val="00BA1DC0"/>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Hyperlink">
    <w:name w:val="Hyperlink"/>
    <w:rsid w:val="009F782B"/>
    <w:rPr>
      <w:color w:val="0000FF"/>
      <w:u w:val="single"/>
    </w:rPr>
  </w:style>
  <w:style w:type="paragraph" w:styleId="NoSpacing">
    <w:name w:val="No Spacing"/>
    <w:uiPriority w:val="1"/>
    <w:qFormat/>
    <w:rsid w:val="00676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0258">
      <w:bodyDiv w:val="1"/>
      <w:marLeft w:val="0"/>
      <w:marRight w:val="0"/>
      <w:marTop w:val="0"/>
      <w:marBottom w:val="0"/>
      <w:divBdr>
        <w:top w:val="none" w:sz="0" w:space="0" w:color="auto"/>
        <w:left w:val="none" w:sz="0" w:space="0" w:color="auto"/>
        <w:bottom w:val="none" w:sz="0" w:space="0" w:color="auto"/>
        <w:right w:val="none" w:sz="0" w:space="0" w:color="auto"/>
      </w:divBdr>
    </w:div>
    <w:div w:id="287131093">
      <w:bodyDiv w:val="1"/>
      <w:marLeft w:val="0"/>
      <w:marRight w:val="0"/>
      <w:marTop w:val="0"/>
      <w:marBottom w:val="0"/>
      <w:divBdr>
        <w:top w:val="none" w:sz="0" w:space="0" w:color="auto"/>
        <w:left w:val="none" w:sz="0" w:space="0" w:color="auto"/>
        <w:bottom w:val="none" w:sz="0" w:space="0" w:color="auto"/>
        <w:right w:val="none" w:sz="0" w:space="0" w:color="auto"/>
      </w:divBdr>
    </w:div>
    <w:div w:id="14826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C70E5-654E-43FD-8AB1-73E10A07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2022-06-24T15:23:00Z</dcterms:created>
  <dcterms:modified xsi:type="dcterms:W3CDTF">2022-06-24T15:23:00Z</dcterms:modified>
</cp:coreProperties>
</file>