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6480"/>
        <w:gridCol w:w="8010"/>
      </w:tblGrid>
      <w:tr w:rsidR="00D160E1" w:rsidRPr="00CA6E3E" w14:paraId="78097E1C" w14:textId="77777777" w:rsidTr="00E53E7A">
        <w:trPr>
          <w:trHeight w:val="1265"/>
        </w:trPr>
        <w:tc>
          <w:tcPr>
            <w:tcW w:w="6480" w:type="dxa"/>
            <w:shd w:val="clear" w:color="auto" w:fill="FF7600"/>
            <w:vAlign w:val="center"/>
          </w:tcPr>
          <w:p w14:paraId="3C0D3EB0" w14:textId="24681FC0" w:rsidR="000760D3" w:rsidRPr="001A3BAF" w:rsidRDefault="00207301" w:rsidP="001A3BAF">
            <w:pPr>
              <w:pStyle w:val="Heading1"/>
              <w:rPr>
                <w:rFonts w:asciiTheme="minorHAnsi" w:hAnsiTheme="minorHAnsi"/>
              </w:rPr>
            </w:pPr>
            <w:r>
              <w:rPr>
                <w:rFonts w:asciiTheme="minorHAnsi" w:hAnsiTheme="minorHAnsi"/>
              </w:rPr>
              <w:t>Policy Record Review</w:t>
            </w:r>
          </w:p>
        </w:tc>
        <w:tc>
          <w:tcPr>
            <w:tcW w:w="8010" w:type="dxa"/>
            <w:shd w:val="clear" w:color="auto" w:fill="FF7600"/>
            <w:vAlign w:val="center"/>
          </w:tcPr>
          <w:p w14:paraId="22329C3E" w14:textId="77777777" w:rsidR="007853C9" w:rsidRPr="000760D3" w:rsidRDefault="007853C9" w:rsidP="007853C9">
            <w:pPr>
              <w:jc w:val="right"/>
              <w:rPr>
                <w:color w:val="FFFFFF" w:themeColor="background1"/>
              </w:rPr>
            </w:pPr>
            <w:r w:rsidRPr="000760D3">
              <w:rPr>
                <w:color w:val="FFFFFF" w:themeColor="background1"/>
              </w:rPr>
              <w:t>Adapted from Los Angeles Policy Record Review Form</w:t>
            </w:r>
          </w:p>
          <w:p w14:paraId="49691931" w14:textId="77777777" w:rsidR="00C15E8C" w:rsidRDefault="007853C9" w:rsidP="007853C9">
            <w:pPr>
              <w:jc w:val="right"/>
              <w:rPr>
                <w:color w:val="FFFFFF" w:themeColor="background1"/>
              </w:rPr>
            </w:pPr>
            <w:r w:rsidRPr="000760D3">
              <w:rPr>
                <w:color w:val="FFFFFF" w:themeColor="background1"/>
              </w:rPr>
              <w:t xml:space="preserve">Updated with Tobacco Endgame Center for Organizing </w:t>
            </w:r>
          </w:p>
          <w:p w14:paraId="632AB25D" w14:textId="7D127D98" w:rsidR="00D160E1" w:rsidRPr="00CA6E3E" w:rsidRDefault="007853C9" w:rsidP="007853C9">
            <w:pPr>
              <w:jc w:val="right"/>
            </w:pPr>
            <w:r w:rsidRPr="000760D3">
              <w:rPr>
                <w:color w:val="FFFFFF" w:themeColor="background1"/>
              </w:rPr>
              <w:t>and Engagement Decision</w:t>
            </w:r>
            <w:r w:rsidR="0074233A">
              <w:rPr>
                <w:color w:val="FFFFFF" w:themeColor="background1"/>
              </w:rPr>
              <w:t>-</w:t>
            </w:r>
            <w:r w:rsidRPr="000760D3">
              <w:rPr>
                <w:color w:val="FFFFFF" w:themeColor="background1"/>
              </w:rPr>
              <w:t>Maker Matrix</w:t>
            </w:r>
          </w:p>
        </w:tc>
      </w:tr>
    </w:tbl>
    <w:p w14:paraId="1F3800B2" w14:textId="77777777" w:rsidR="000E0FBD" w:rsidRPr="00CA6E3E" w:rsidRDefault="000E0FBD" w:rsidP="00C03721"/>
    <w:p w14:paraId="61EC196A" w14:textId="02932D09" w:rsidR="00586678" w:rsidRPr="00ED5098" w:rsidRDefault="00586678" w:rsidP="00586678">
      <w:pPr>
        <w:rPr>
          <w:sz w:val="22"/>
          <w:szCs w:val="22"/>
        </w:rPr>
      </w:pPr>
      <w:r>
        <w:rPr>
          <w:sz w:val="22"/>
          <w:szCs w:val="22"/>
        </w:rPr>
        <w:t xml:space="preserve">A policy record review (PRR) is an important step to help communities get familiar with the local political environment.  The PRR tools help gather and use background information on the history or particular stance an individual or a decision-making entity (such as a City Council or Board of Supervisors) has on an issue.  Find out who/which entities have decision-making authority over the issues your project will be working on.  The PRR informs staff </w:t>
      </w:r>
      <w:r w:rsidRPr="00ED5098">
        <w:rPr>
          <w:sz w:val="22"/>
          <w:szCs w:val="22"/>
        </w:rPr>
        <w:t xml:space="preserve">about decisionmaker support or opposition, key issues raised by, and other insights from public meetings or documents about tobacco free policies.  </w:t>
      </w:r>
    </w:p>
    <w:p w14:paraId="0ACD7685" w14:textId="3997E414" w:rsidR="000760D3" w:rsidRPr="00ED5098" w:rsidRDefault="000760D3" w:rsidP="00C03721">
      <w:pPr>
        <w:rPr>
          <w:sz w:val="22"/>
          <w:szCs w:val="22"/>
        </w:rPr>
      </w:pPr>
    </w:p>
    <w:p w14:paraId="7893F082" w14:textId="77777777" w:rsidR="00207301" w:rsidRPr="00CA6E3E" w:rsidRDefault="00207301" w:rsidP="00C03721">
      <w:pPr>
        <w:spacing w:line="23" w:lineRule="atLeast"/>
        <w:rPr>
          <w:b/>
        </w:rPr>
      </w:pPr>
    </w:p>
    <w:p w14:paraId="675ED2EB" w14:textId="0856C28A" w:rsidR="00CA6E3E" w:rsidRPr="00CA6E3E" w:rsidRDefault="00BB341D" w:rsidP="00C03721">
      <w:pPr>
        <w:pStyle w:val="Heading2"/>
        <w:spacing w:line="276" w:lineRule="auto"/>
      </w:pPr>
      <w:r>
        <w:t>A policy record review includes three accompanying deliverables</w:t>
      </w:r>
      <w:r w:rsidR="000760D3">
        <w:t xml:space="preserve"> </w:t>
      </w:r>
      <w:r w:rsidR="000760D3" w:rsidRPr="000760D3">
        <w:rPr>
          <w:sz w:val="28"/>
          <w:szCs w:val="28"/>
        </w:rPr>
        <w:t>(Click to jump to that section.)</w:t>
      </w:r>
    </w:p>
    <w:p w14:paraId="583BCE41" w14:textId="77777777" w:rsidR="007853C9" w:rsidRPr="007853C9" w:rsidRDefault="007853C9" w:rsidP="007853C9">
      <w:pPr>
        <w:pStyle w:val="ListParagraph"/>
        <w:spacing w:line="276" w:lineRule="auto"/>
        <w:rPr>
          <w:rFonts w:ascii="Calibri" w:hAnsi="Calibri"/>
          <w:b/>
          <w:bCs/>
          <w:sz w:val="22"/>
          <w:szCs w:val="22"/>
        </w:rPr>
      </w:pPr>
    </w:p>
    <w:p w14:paraId="62959079" w14:textId="7E90D495" w:rsidR="00BB341D" w:rsidRPr="00C61139" w:rsidRDefault="00C61139" w:rsidP="00C03721">
      <w:pPr>
        <w:pStyle w:val="ListParagraph"/>
        <w:numPr>
          <w:ilvl w:val="0"/>
          <w:numId w:val="4"/>
        </w:numPr>
        <w:spacing w:line="276" w:lineRule="auto"/>
        <w:rPr>
          <w:rStyle w:val="Hyperlink"/>
          <w:rFonts w:ascii="Calibri" w:hAnsi="Calibri"/>
          <w:b/>
          <w:bCs/>
          <w:sz w:val="22"/>
          <w:szCs w:val="22"/>
        </w:rPr>
      </w:pPr>
      <w:r>
        <w:rPr>
          <w:rFonts w:ascii="Calibri" w:hAnsi="Calibri"/>
          <w:b/>
          <w:bCs/>
          <w:sz w:val="22"/>
          <w:szCs w:val="22"/>
        </w:rPr>
        <w:fldChar w:fldCharType="begin"/>
      </w:r>
      <w:r>
        <w:rPr>
          <w:rFonts w:ascii="Calibri" w:hAnsi="Calibri"/>
          <w:b/>
          <w:bCs/>
          <w:sz w:val="22"/>
          <w:szCs w:val="22"/>
        </w:rPr>
        <w:instrText xml:space="preserve"> HYPERLINK  \l "doc" </w:instrText>
      </w:r>
      <w:r>
        <w:rPr>
          <w:rFonts w:ascii="Calibri" w:hAnsi="Calibri"/>
          <w:b/>
          <w:bCs/>
          <w:sz w:val="22"/>
          <w:szCs w:val="22"/>
        </w:rPr>
        <w:fldChar w:fldCharType="separate"/>
      </w:r>
      <w:r w:rsidR="00BB341D" w:rsidRPr="00C61139">
        <w:rPr>
          <w:rStyle w:val="Hyperlink"/>
          <w:rFonts w:ascii="Calibri" w:hAnsi="Calibri"/>
          <w:b/>
          <w:bCs/>
          <w:sz w:val="22"/>
          <w:szCs w:val="22"/>
        </w:rPr>
        <w:t>Document Review Summary</w:t>
      </w:r>
    </w:p>
    <w:p w14:paraId="1ED4583D" w14:textId="5742EB49" w:rsidR="00BB341D" w:rsidRPr="00C61139" w:rsidRDefault="00C61139" w:rsidP="00C03721">
      <w:pPr>
        <w:pStyle w:val="ListParagraph"/>
        <w:numPr>
          <w:ilvl w:val="0"/>
          <w:numId w:val="4"/>
        </w:numPr>
        <w:spacing w:line="276" w:lineRule="auto"/>
        <w:rPr>
          <w:rStyle w:val="Hyperlink"/>
          <w:rFonts w:ascii="Calibri" w:hAnsi="Calibri"/>
          <w:b/>
          <w:bCs/>
          <w:sz w:val="22"/>
          <w:szCs w:val="22"/>
        </w:rPr>
      </w:pPr>
      <w:r>
        <w:rPr>
          <w:rFonts w:ascii="Calibri" w:hAnsi="Calibri"/>
          <w:b/>
          <w:bCs/>
          <w:sz w:val="22"/>
          <w:szCs w:val="22"/>
        </w:rPr>
        <w:fldChar w:fldCharType="end"/>
      </w:r>
      <w:r>
        <w:rPr>
          <w:rFonts w:ascii="Calibri" w:hAnsi="Calibri"/>
          <w:b/>
          <w:bCs/>
          <w:sz w:val="22"/>
          <w:szCs w:val="22"/>
        </w:rPr>
        <w:fldChar w:fldCharType="begin"/>
      </w:r>
      <w:r>
        <w:rPr>
          <w:rFonts w:ascii="Calibri" w:hAnsi="Calibri"/>
          <w:b/>
          <w:bCs/>
          <w:sz w:val="22"/>
          <w:szCs w:val="22"/>
        </w:rPr>
        <w:instrText xml:space="preserve"> HYPERLINK  \l "dmbs" </w:instrText>
      </w:r>
      <w:r>
        <w:rPr>
          <w:rFonts w:ascii="Calibri" w:hAnsi="Calibri"/>
          <w:b/>
          <w:bCs/>
          <w:sz w:val="22"/>
          <w:szCs w:val="22"/>
        </w:rPr>
        <w:fldChar w:fldCharType="separate"/>
      </w:r>
      <w:r w:rsidR="00BB341D" w:rsidRPr="00C61139">
        <w:rPr>
          <w:rStyle w:val="Hyperlink"/>
          <w:rFonts w:ascii="Calibri" w:hAnsi="Calibri"/>
          <w:b/>
          <w:bCs/>
          <w:sz w:val="22"/>
          <w:szCs w:val="22"/>
        </w:rPr>
        <w:t>Decision</w:t>
      </w:r>
      <w:r w:rsidR="00586678">
        <w:rPr>
          <w:rStyle w:val="Hyperlink"/>
          <w:rFonts w:ascii="Calibri" w:hAnsi="Calibri"/>
          <w:b/>
          <w:bCs/>
          <w:sz w:val="22"/>
          <w:szCs w:val="22"/>
        </w:rPr>
        <w:t>-M</w:t>
      </w:r>
      <w:r w:rsidR="00BB341D" w:rsidRPr="00C61139">
        <w:rPr>
          <w:rStyle w:val="Hyperlink"/>
          <w:rFonts w:ascii="Calibri" w:hAnsi="Calibri"/>
          <w:b/>
          <w:bCs/>
          <w:sz w:val="22"/>
          <w:szCs w:val="22"/>
        </w:rPr>
        <w:t>aker Background Summary</w:t>
      </w:r>
    </w:p>
    <w:p w14:paraId="5349CD50" w14:textId="12382296" w:rsidR="00BB341D" w:rsidRPr="00C61139" w:rsidRDefault="00C61139" w:rsidP="00C03721">
      <w:pPr>
        <w:pStyle w:val="ListParagraph"/>
        <w:numPr>
          <w:ilvl w:val="0"/>
          <w:numId w:val="4"/>
        </w:numPr>
        <w:spacing w:line="276" w:lineRule="auto"/>
        <w:rPr>
          <w:rStyle w:val="Hyperlink"/>
          <w:rFonts w:ascii="Calibri" w:hAnsi="Calibri"/>
          <w:b/>
          <w:bCs/>
          <w:sz w:val="22"/>
          <w:szCs w:val="22"/>
        </w:rPr>
      </w:pPr>
      <w:r>
        <w:rPr>
          <w:rFonts w:ascii="Calibri" w:hAnsi="Calibri"/>
          <w:b/>
          <w:bCs/>
          <w:sz w:val="22"/>
          <w:szCs w:val="22"/>
        </w:rPr>
        <w:fldChar w:fldCharType="end"/>
      </w:r>
      <w:r>
        <w:rPr>
          <w:rFonts w:ascii="Calibri" w:hAnsi="Calibri"/>
          <w:b/>
          <w:bCs/>
          <w:sz w:val="22"/>
          <w:szCs w:val="22"/>
        </w:rPr>
        <w:fldChar w:fldCharType="begin"/>
      </w:r>
      <w:r>
        <w:rPr>
          <w:rFonts w:ascii="Calibri" w:hAnsi="Calibri"/>
          <w:b/>
          <w:bCs/>
          <w:sz w:val="22"/>
          <w:szCs w:val="22"/>
        </w:rPr>
        <w:instrText xml:space="preserve"> HYPERLINK  \l "_Signed_Policy" </w:instrText>
      </w:r>
      <w:r>
        <w:rPr>
          <w:rFonts w:ascii="Calibri" w:hAnsi="Calibri"/>
          <w:b/>
          <w:bCs/>
          <w:sz w:val="22"/>
          <w:szCs w:val="22"/>
        </w:rPr>
        <w:fldChar w:fldCharType="separate"/>
      </w:r>
      <w:r w:rsidR="00BB341D" w:rsidRPr="00C61139">
        <w:rPr>
          <w:rStyle w:val="Hyperlink"/>
          <w:rFonts w:ascii="Calibri" w:hAnsi="Calibri"/>
          <w:b/>
          <w:bCs/>
          <w:sz w:val="22"/>
          <w:szCs w:val="22"/>
        </w:rPr>
        <w:t>Signed Policy</w:t>
      </w:r>
    </w:p>
    <w:p w14:paraId="57EA2092" w14:textId="55FC94F3" w:rsidR="00BB341D" w:rsidRPr="00CA6E3E" w:rsidRDefault="00C61139" w:rsidP="00C03721">
      <w:pPr>
        <w:spacing w:line="276" w:lineRule="auto"/>
        <w:rPr>
          <w:sz w:val="22"/>
          <w:szCs w:val="22"/>
        </w:rPr>
      </w:pPr>
      <w:r>
        <w:rPr>
          <w:rFonts w:ascii="Calibri" w:hAnsi="Calibri"/>
          <w:b/>
          <w:bCs/>
          <w:sz w:val="22"/>
          <w:szCs w:val="22"/>
        </w:rPr>
        <w:fldChar w:fldCharType="end"/>
      </w:r>
    </w:p>
    <w:p w14:paraId="4A8D8920" w14:textId="4D240A37" w:rsidR="008A208B" w:rsidRDefault="00BB341D" w:rsidP="00C03721">
      <w:pPr>
        <w:pStyle w:val="Heading2"/>
        <w:spacing w:line="276" w:lineRule="auto"/>
      </w:pPr>
      <w:r>
        <w:t>When to conduct Policy Record Reviews</w:t>
      </w:r>
    </w:p>
    <w:p w14:paraId="13A74D9C" w14:textId="77777777" w:rsidR="00E108F7" w:rsidRPr="00E108F7" w:rsidRDefault="00E108F7" w:rsidP="00C03721"/>
    <w:p w14:paraId="4406887A" w14:textId="09E0AD27" w:rsidR="007853C9" w:rsidRDefault="00AE6D75" w:rsidP="007853C9">
      <w:pPr>
        <w:spacing w:after="120"/>
      </w:pPr>
      <w:r w:rsidRPr="00AE6D75">
        <w:t>It can make sense to review policy records at various stages of your campaign.</w:t>
      </w:r>
    </w:p>
    <w:p w14:paraId="51696C29" w14:textId="77777777" w:rsidR="00586678" w:rsidRDefault="00586678" w:rsidP="00586678">
      <w:pPr>
        <w:numPr>
          <w:ilvl w:val="0"/>
          <w:numId w:val="5"/>
        </w:numPr>
        <w:spacing w:after="120" w:line="276" w:lineRule="auto"/>
        <w:ind w:left="720" w:hanging="360"/>
        <w:rPr>
          <w:sz w:val="22"/>
          <w:szCs w:val="22"/>
        </w:rPr>
      </w:pPr>
      <w:r>
        <w:rPr>
          <w:sz w:val="22"/>
          <w:szCs w:val="22"/>
        </w:rPr>
        <w:t>At the beginning of a new objective, especially when the topic is previously untried by your community, it is a good way to get a sense of where things stand, who the key players are, etc.  A document review summary and decision-maker background summary are both due in the first six-month progress report for each jurisdiction pursuing policy changes.</w:t>
      </w:r>
    </w:p>
    <w:p w14:paraId="5467546F" w14:textId="77777777" w:rsidR="00586678" w:rsidRPr="0019210F" w:rsidRDefault="00586678" w:rsidP="00586678">
      <w:pPr>
        <w:numPr>
          <w:ilvl w:val="0"/>
          <w:numId w:val="5"/>
        </w:numPr>
        <w:spacing w:after="120" w:line="276" w:lineRule="auto"/>
        <w:ind w:left="720" w:hanging="360"/>
        <w:rPr>
          <w:sz w:val="22"/>
          <w:szCs w:val="22"/>
        </w:rPr>
      </w:pPr>
      <w:r w:rsidRPr="0019210F">
        <w:rPr>
          <w:sz w:val="22"/>
          <w:szCs w:val="22"/>
        </w:rPr>
        <w:t xml:space="preserve">On an ongoing basis, monitor current meeting agendas and minutes and/or check-in with your information sources so you are alert to issues that may impact your campaign. After there is a change in leadership due to elections, retirement, or other events that change the decision-making body’s makeup. Updated </w:t>
      </w:r>
      <w:r>
        <w:rPr>
          <w:sz w:val="22"/>
          <w:szCs w:val="22"/>
        </w:rPr>
        <w:t xml:space="preserve">document review summary and decision-maker background summaries </w:t>
      </w:r>
      <w:r w:rsidRPr="0019210F">
        <w:rPr>
          <w:sz w:val="22"/>
          <w:szCs w:val="22"/>
        </w:rPr>
        <w:t>should be submitted each progress reporting period</w:t>
      </w:r>
      <w:r>
        <w:rPr>
          <w:sz w:val="22"/>
          <w:szCs w:val="22"/>
        </w:rPr>
        <w:t xml:space="preserve"> to document any new information learned</w:t>
      </w:r>
      <w:r w:rsidRPr="0019210F">
        <w:rPr>
          <w:sz w:val="22"/>
          <w:szCs w:val="22"/>
        </w:rPr>
        <w:t xml:space="preserve"> through completion of the campaign.</w:t>
      </w:r>
    </w:p>
    <w:p w14:paraId="1B1F039D" w14:textId="77777777" w:rsidR="00586678" w:rsidRDefault="00586678" w:rsidP="00586678">
      <w:pPr>
        <w:numPr>
          <w:ilvl w:val="0"/>
          <w:numId w:val="5"/>
        </w:numPr>
        <w:spacing w:after="120" w:line="276" w:lineRule="auto"/>
        <w:ind w:left="720" w:hanging="360"/>
        <w:rPr>
          <w:sz w:val="22"/>
          <w:szCs w:val="22"/>
        </w:rPr>
      </w:pPr>
      <w:r>
        <w:rPr>
          <w:sz w:val="22"/>
          <w:szCs w:val="22"/>
        </w:rPr>
        <w:t>Prior to conducting a Midwest Academy Strategy Chart activity, looking at past voting records and meeting minutes can help you complete the strategic planning process.</w:t>
      </w:r>
    </w:p>
    <w:p w14:paraId="0FDA56FC" w14:textId="77777777" w:rsidR="00586678" w:rsidRDefault="00586678" w:rsidP="00586678">
      <w:pPr>
        <w:numPr>
          <w:ilvl w:val="0"/>
          <w:numId w:val="5"/>
        </w:numPr>
        <w:spacing w:after="120" w:line="276" w:lineRule="auto"/>
        <w:ind w:left="720" w:hanging="360"/>
        <w:rPr>
          <w:sz w:val="22"/>
          <w:szCs w:val="22"/>
        </w:rPr>
      </w:pPr>
      <w:r>
        <w:rPr>
          <w:sz w:val="22"/>
          <w:szCs w:val="22"/>
        </w:rPr>
        <w:t>Before approaching decision-makers about a policy initiative, it’s a good idea to see what has been tried before, what failed, and how issues were framed.  That way, your community is best informed and may be able to avoid some pitfalls in the process.</w:t>
      </w:r>
    </w:p>
    <w:p w14:paraId="148E32C2" w14:textId="4A582D9C" w:rsidR="00F5038E" w:rsidRPr="00CA6E3E" w:rsidRDefault="00AE6D75" w:rsidP="00C03721">
      <w:pPr>
        <w:pStyle w:val="Heading2"/>
      </w:pPr>
      <w:bookmarkStart w:id="0" w:name="doc"/>
      <w:r>
        <w:lastRenderedPageBreak/>
        <w:t>Document Review Summary</w:t>
      </w:r>
    </w:p>
    <w:p w14:paraId="32D26FA3" w14:textId="23FC191E" w:rsidR="00CE286D" w:rsidRDefault="00CE286D" w:rsidP="00C03721">
      <w:pPr>
        <w:spacing w:line="276" w:lineRule="auto"/>
      </w:pPr>
    </w:p>
    <w:bookmarkEnd w:id="0"/>
    <w:p w14:paraId="0996ECEA" w14:textId="77777777" w:rsidR="00586678" w:rsidRPr="00FB41B7" w:rsidRDefault="00586678" w:rsidP="00586678">
      <w:pPr>
        <w:rPr>
          <w:sz w:val="22"/>
          <w:szCs w:val="22"/>
        </w:rPr>
      </w:pPr>
      <w:r>
        <w:rPr>
          <w:b/>
          <w:bCs/>
          <w:sz w:val="22"/>
          <w:szCs w:val="22"/>
        </w:rPr>
        <w:t>Where to start:</w:t>
      </w:r>
      <w:r>
        <w:rPr>
          <w:sz w:val="22"/>
          <w:szCs w:val="22"/>
        </w:rPr>
        <w:t xml:space="preserve"> Conduct a review of all existing policies in the jurisdiction that may relate to the issue being addressed. Potential data sources of a document review summary include city or county codes; public </w:t>
      </w:r>
      <w:r w:rsidRPr="00FB41B7">
        <w:rPr>
          <w:sz w:val="22"/>
          <w:szCs w:val="22"/>
        </w:rPr>
        <w:t>meeting agendas and minute</w:t>
      </w:r>
      <w:r>
        <w:rPr>
          <w:sz w:val="22"/>
          <w:szCs w:val="22"/>
        </w:rPr>
        <w:t>s;</w:t>
      </w:r>
      <w:r w:rsidRPr="00FB41B7">
        <w:rPr>
          <w:sz w:val="22"/>
          <w:szCs w:val="22"/>
        </w:rPr>
        <w:t xml:space="preserve"> </w:t>
      </w:r>
      <w:r>
        <w:rPr>
          <w:sz w:val="22"/>
          <w:szCs w:val="22"/>
        </w:rPr>
        <w:t xml:space="preserve">existing policies and documents such as sponsorships, leases, or statements; and/or a </w:t>
      </w:r>
      <w:r w:rsidRPr="00FB41B7">
        <w:rPr>
          <w:sz w:val="22"/>
          <w:szCs w:val="22"/>
        </w:rPr>
        <w:t xml:space="preserve">search of other </w:t>
      </w:r>
      <w:r>
        <w:rPr>
          <w:sz w:val="22"/>
          <w:szCs w:val="22"/>
        </w:rPr>
        <w:t xml:space="preserve">related </w:t>
      </w:r>
      <w:r w:rsidRPr="00FB41B7">
        <w:rPr>
          <w:sz w:val="22"/>
          <w:szCs w:val="22"/>
        </w:rPr>
        <w:t>public records</w:t>
      </w:r>
      <w:r>
        <w:rPr>
          <w:sz w:val="22"/>
          <w:szCs w:val="22"/>
        </w:rPr>
        <w:t xml:space="preserve">.  Data can be organized using the </w:t>
      </w:r>
      <w:hyperlink w:anchor="meeting" w:history="1">
        <w:r w:rsidRPr="00FF55E5">
          <w:rPr>
            <w:rStyle w:val="Hyperlink"/>
            <w:sz w:val="22"/>
            <w:szCs w:val="22"/>
          </w:rPr>
          <w:t>sample templates</w:t>
        </w:r>
      </w:hyperlink>
      <w:r>
        <w:rPr>
          <w:sz w:val="22"/>
          <w:szCs w:val="22"/>
        </w:rPr>
        <w:t xml:space="preserve"> below.  The fields can be edited and expanded as needed.</w:t>
      </w:r>
    </w:p>
    <w:p w14:paraId="7E0B8242" w14:textId="77777777" w:rsidR="00586678" w:rsidRPr="00FC2FF4" w:rsidRDefault="00586678" w:rsidP="00586678">
      <w:pPr>
        <w:rPr>
          <w:sz w:val="22"/>
          <w:szCs w:val="22"/>
        </w:rPr>
      </w:pPr>
      <w:r>
        <w:rPr>
          <w:sz w:val="22"/>
          <w:szCs w:val="22"/>
        </w:rPr>
        <w:t xml:space="preserve">Reviewing these documents gives a sense of how an issue was framed or handled in the past, what concerns were raised, and who the key players were.  Investigate how the issue was first proposed, what the arguments both for and against were, and how many tries it took to get passed.  </w:t>
      </w:r>
    </w:p>
    <w:p w14:paraId="69528056" w14:textId="1A912BA6" w:rsidR="00586678" w:rsidRDefault="00586678" w:rsidP="00C03721">
      <w:pPr>
        <w:rPr>
          <w:sz w:val="22"/>
          <w:szCs w:val="22"/>
        </w:rPr>
      </w:pPr>
    </w:p>
    <w:p w14:paraId="110B6D0B" w14:textId="1093B639" w:rsidR="00586678" w:rsidRDefault="00C03721" w:rsidP="00C03721">
      <w:pPr>
        <w:rPr>
          <w:sz w:val="22"/>
          <w:szCs w:val="22"/>
        </w:rPr>
      </w:pPr>
      <w:r w:rsidRPr="00C03721">
        <w:rPr>
          <w:b/>
          <w:bCs/>
          <w:sz w:val="22"/>
          <w:szCs w:val="22"/>
        </w:rPr>
        <w:t>Where to look:</w:t>
      </w:r>
      <w:r>
        <w:rPr>
          <w:sz w:val="22"/>
          <w:szCs w:val="22"/>
        </w:rPr>
        <w:t xml:space="preserve"> </w:t>
      </w:r>
      <w:r w:rsidR="00586678">
        <w:rPr>
          <w:sz w:val="22"/>
          <w:szCs w:val="22"/>
        </w:rPr>
        <w:t xml:space="preserve">Monitor City/County websites for meeting agendas and minutes or obtain hard copy minutes or annotated agendas from the City Clerk.  Often, these don’t include much detail (or even wrong information!), so a better strategy is to talk to insider sources for a recap, watch videotaped sessions (where available), or attend meetings in person when you have been tipped off that something relevant will be on the agenda.  That’s why maintaining good relationships with staffers is key!  Other documents can be found with an online search or by putting in a formal request.  Try the City/County website and municipal code.  Search using keywords or look in sections that are likely to include tobacco control ordinances (e.g., Health and Safety, Business License and/or Zoning).  Once you find a tobacco or health-related ordinance, look at the end of each section for the month and date of adoption (Ord. 2535 § 4, 2-13-2010).  The first four numbers are the ordinance number; the number after the § is the section number, followed by the adoption date.  </w:t>
      </w:r>
      <w:r w:rsidR="000B1365">
        <w:rPr>
          <w:sz w:val="22"/>
          <w:szCs w:val="22"/>
        </w:rPr>
        <w:t xml:space="preserve">Other helpful sites are Law School sites, </w:t>
      </w:r>
      <w:hyperlink r:id="rId8" w:history="1">
        <w:r w:rsidR="00586678" w:rsidRPr="000706A6">
          <w:rPr>
            <w:rStyle w:val="Hyperlink"/>
            <w:sz w:val="22"/>
            <w:szCs w:val="22"/>
          </w:rPr>
          <w:t>https://guides.library.unlv.edu/civicengagement/researching</w:t>
        </w:r>
      </w:hyperlink>
      <w:r w:rsidR="000B1365">
        <w:rPr>
          <w:sz w:val="22"/>
          <w:szCs w:val="22"/>
        </w:rPr>
        <w:t xml:space="preserve">, or </w:t>
      </w:r>
      <w:hyperlink r:id="rId9" w:history="1">
        <w:r w:rsidR="000B1365" w:rsidRPr="00FB4A7D">
          <w:rPr>
            <w:rStyle w:val="Hyperlink"/>
            <w:sz w:val="22"/>
            <w:szCs w:val="22"/>
          </w:rPr>
          <w:t>https://library.municode.com</w:t>
        </w:r>
      </w:hyperlink>
      <w:r w:rsidR="003A1B34">
        <w:rPr>
          <w:sz w:val="22"/>
          <w:szCs w:val="22"/>
        </w:rPr>
        <w:t xml:space="preserve"> </w:t>
      </w:r>
      <w:r w:rsidR="000B1365">
        <w:rPr>
          <w:sz w:val="22"/>
          <w:szCs w:val="22"/>
        </w:rPr>
        <w:t>just to share a few.</w:t>
      </w:r>
    </w:p>
    <w:p w14:paraId="17E1500F" w14:textId="77777777" w:rsidR="003A1B34" w:rsidRDefault="003A1B34" w:rsidP="00C03721">
      <w:pPr>
        <w:rPr>
          <w:sz w:val="22"/>
          <w:szCs w:val="22"/>
        </w:rPr>
      </w:pPr>
    </w:p>
    <w:p w14:paraId="1D1378DD" w14:textId="1C50A98F" w:rsidR="00AE6D75" w:rsidRDefault="00AE6D75" w:rsidP="00C03721">
      <w:r w:rsidRPr="00AE6D75">
        <w:t>When searching documents, use key words such as:</w:t>
      </w:r>
    </w:p>
    <w:p w14:paraId="5D8593D6" w14:textId="68855E1E" w:rsidR="00C03721" w:rsidRDefault="00C03721" w:rsidP="00C03721"/>
    <w:tbl>
      <w:tblPr>
        <w:tblW w:w="13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48"/>
        <w:gridCol w:w="2009"/>
        <w:gridCol w:w="1712"/>
        <w:gridCol w:w="2399"/>
        <w:gridCol w:w="3539"/>
      </w:tblGrid>
      <w:tr w:rsidR="00586678" w:rsidRPr="00586678" w14:paraId="4C95DAF0" w14:textId="77777777" w:rsidTr="004652CB">
        <w:trPr>
          <w:trHeight w:val="37"/>
        </w:trPr>
        <w:tc>
          <w:tcPr>
            <w:tcW w:w="1980" w:type="dxa"/>
          </w:tcPr>
          <w:p w14:paraId="3240C058"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Tobacco</w:t>
            </w:r>
          </w:p>
        </w:tc>
        <w:tc>
          <w:tcPr>
            <w:tcW w:w="1748" w:type="dxa"/>
          </w:tcPr>
          <w:p w14:paraId="791FC9BB"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Hookah</w:t>
            </w:r>
          </w:p>
        </w:tc>
        <w:tc>
          <w:tcPr>
            <w:tcW w:w="2009" w:type="dxa"/>
          </w:tcPr>
          <w:p w14:paraId="538AFC00"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License</w:t>
            </w:r>
          </w:p>
        </w:tc>
        <w:tc>
          <w:tcPr>
            <w:tcW w:w="1712" w:type="dxa"/>
          </w:tcPr>
          <w:p w14:paraId="15F26997"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Housing</w:t>
            </w:r>
          </w:p>
        </w:tc>
        <w:tc>
          <w:tcPr>
            <w:tcW w:w="2399" w:type="dxa"/>
          </w:tcPr>
          <w:p w14:paraId="0FC97450"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 xml:space="preserve">Beach </w:t>
            </w:r>
          </w:p>
        </w:tc>
        <w:tc>
          <w:tcPr>
            <w:tcW w:w="3539" w:type="dxa"/>
          </w:tcPr>
          <w:p w14:paraId="3E7FEC37"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Recreational Area</w:t>
            </w:r>
          </w:p>
        </w:tc>
      </w:tr>
      <w:tr w:rsidR="00586678" w:rsidRPr="00586678" w14:paraId="446C6746" w14:textId="77777777" w:rsidTr="004652CB">
        <w:trPr>
          <w:trHeight w:val="37"/>
        </w:trPr>
        <w:tc>
          <w:tcPr>
            <w:tcW w:w="1980" w:type="dxa"/>
          </w:tcPr>
          <w:p w14:paraId="2BFD04AD"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Nicotine</w:t>
            </w:r>
          </w:p>
        </w:tc>
        <w:tc>
          <w:tcPr>
            <w:tcW w:w="1748" w:type="dxa"/>
          </w:tcPr>
          <w:p w14:paraId="24A9325F"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Chew</w:t>
            </w:r>
          </w:p>
        </w:tc>
        <w:tc>
          <w:tcPr>
            <w:tcW w:w="2009" w:type="dxa"/>
          </w:tcPr>
          <w:p w14:paraId="09FE31F8"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Fee</w:t>
            </w:r>
          </w:p>
        </w:tc>
        <w:tc>
          <w:tcPr>
            <w:tcW w:w="1712" w:type="dxa"/>
          </w:tcPr>
          <w:p w14:paraId="77CFA732"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Parks, Plazas</w:t>
            </w:r>
          </w:p>
        </w:tc>
        <w:tc>
          <w:tcPr>
            <w:tcW w:w="2399" w:type="dxa"/>
          </w:tcPr>
          <w:p w14:paraId="744E1A87"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Golf Courses</w:t>
            </w:r>
          </w:p>
        </w:tc>
        <w:tc>
          <w:tcPr>
            <w:tcW w:w="3539" w:type="dxa"/>
          </w:tcPr>
          <w:p w14:paraId="735CA680"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Multi-Unit or Multi-Family Housing</w:t>
            </w:r>
          </w:p>
        </w:tc>
      </w:tr>
      <w:tr w:rsidR="00586678" w:rsidRPr="00586678" w14:paraId="7D5480D3" w14:textId="77777777" w:rsidTr="004652CB">
        <w:trPr>
          <w:trHeight w:val="37"/>
        </w:trPr>
        <w:tc>
          <w:tcPr>
            <w:tcW w:w="1980" w:type="dxa"/>
          </w:tcPr>
          <w:p w14:paraId="0DC2BC21"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Smoking</w:t>
            </w:r>
          </w:p>
        </w:tc>
        <w:tc>
          <w:tcPr>
            <w:tcW w:w="1748" w:type="dxa"/>
          </w:tcPr>
          <w:p w14:paraId="02B7ED59"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Spit</w:t>
            </w:r>
          </w:p>
        </w:tc>
        <w:tc>
          <w:tcPr>
            <w:tcW w:w="2009" w:type="dxa"/>
          </w:tcPr>
          <w:p w14:paraId="65191B03"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Landlords</w:t>
            </w:r>
          </w:p>
        </w:tc>
        <w:tc>
          <w:tcPr>
            <w:tcW w:w="1712" w:type="dxa"/>
          </w:tcPr>
          <w:p w14:paraId="0F2E3E54"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Playgrounds</w:t>
            </w:r>
          </w:p>
        </w:tc>
        <w:tc>
          <w:tcPr>
            <w:tcW w:w="2399" w:type="dxa"/>
          </w:tcPr>
          <w:p w14:paraId="7C19C6C6"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Zoning</w:t>
            </w:r>
          </w:p>
        </w:tc>
        <w:tc>
          <w:tcPr>
            <w:tcW w:w="3539" w:type="dxa"/>
          </w:tcPr>
          <w:p w14:paraId="03EB84DB"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Thirdhand smoke</w:t>
            </w:r>
          </w:p>
        </w:tc>
      </w:tr>
      <w:tr w:rsidR="00586678" w:rsidRPr="00586678" w14:paraId="37E2A7F6" w14:textId="77777777" w:rsidTr="004652CB">
        <w:trPr>
          <w:trHeight w:val="37"/>
        </w:trPr>
        <w:tc>
          <w:tcPr>
            <w:tcW w:w="1980" w:type="dxa"/>
          </w:tcPr>
          <w:p w14:paraId="2DDF127E"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Smoke (smokefree)</w:t>
            </w:r>
          </w:p>
        </w:tc>
        <w:tc>
          <w:tcPr>
            <w:tcW w:w="1748" w:type="dxa"/>
          </w:tcPr>
          <w:p w14:paraId="61D53EB8"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Secondhand</w:t>
            </w:r>
          </w:p>
        </w:tc>
        <w:tc>
          <w:tcPr>
            <w:tcW w:w="2009" w:type="dxa"/>
          </w:tcPr>
          <w:p w14:paraId="4CD3F59B"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Tenants</w:t>
            </w:r>
          </w:p>
        </w:tc>
        <w:tc>
          <w:tcPr>
            <w:tcW w:w="1712" w:type="dxa"/>
          </w:tcPr>
          <w:p w14:paraId="7A821033"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Bus Stops</w:t>
            </w:r>
          </w:p>
        </w:tc>
        <w:tc>
          <w:tcPr>
            <w:tcW w:w="2399" w:type="dxa"/>
          </w:tcPr>
          <w:p w14:paraId="6AB46D02"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Conditional Use Permit</w:t>
            </w:r>
          </w:p>
        </w:tc>
        <w:tc>
          <w:tcPr>
            <w:tcW w:w="3539" w:type="dxa"/>
          </w:tcPr>
          <w:p w14:paraId="26C6E8EE"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Cannabis</w:t>
            </w:r>
          </w:p>
        </w:tc>
      </w:tr>
      <w:tr w:rsidR="00586678" w:rsidRPr="00586678" w14:paraId="33641705" w14:textId="77777777" w:rsidTr="004652CB">
        <w:trPr>
          <w:trHeight w:val="37"/>
        </w:trPr>
        <w:tc>
          <w:tcPr>
            <w:tcW w:w="1980" w:type="dxa"/>
          </w:tcPr>
          <w:p w14:paraId="0D52565F"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Cigarettes</w:t>
            </w:r>
          </w:p>
        </w:tc>
        <w:tc>
          <w:tcPr>
            <w:tcW w:w="1748" w:type="dxa"/>
          </w:tcPr>
          <w:p w14:paraId="2AC8315C"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Merchants</w:t>
            </w:r>
          </w:p>
        </w:tc>
        <w:tc>
          <w:tcPr>
            <w:tcW w:w="2009" w:type="dxa"/>
          </w:tcPr>
          <w:p w14:paraId="5D1A6EC3"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Rent Control</w:t>
            </w:r>
          </w:p>
        </w:tc>
        <w:tc>
          <w:tcPr>
            <w:tcW w:w="1712" w:type="dxa"/>
          </w:tcPr>
          <w:p w14:paraId="5A180E99"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Litter</w:t>
            </w:r>
          </w:p>
        </w:tc>
        <w:tc>
          <w:tcPr>
            <w:tcW w:w="2399" w:type="dxa"/>
          </w:tcPr>
          <w:p w14:paraId="67F4E2AA"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Schools</w:t>
            </w:r>
          </w:p>
        </w:tc>
        <w:tc>
          <w:tcPr>
            <w:tcW w:w="3539" w:type="dxa"/>
          </w:tcPr>
          <w:p w14:paraId="38A880DB"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Tetrahydrocannabinol (THC)</w:t>
            </w:r>
          </w:p>
        </w:tc>
      </w:tr>
      <w:tr w:rsidR="00586678" w:rsidRPr="00586678" w14:paraId="42E47BC4" w14:textId="77777777" w:rsidTr="004652CB">
        <w:trPr>
          <w:trHeight w:val="37"/>
        </w:trPr>
        <w:tc>
          <w:tcPr>
            <w:tcW w:w="1980" w:type="dxa"/>
          </w:tcPr>
          <w:p w14:paraId="21D3DCE8"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E-cigarettes</w:t>
            </w:r>
          </w:p>
        </w:tc>
        <w:tc>
          <w:tcPr>
            <w:tcW w:w="1748" w:type="dxa"/>
          </w:tcPr>
          <w:p w14:paraId="57CE6BB3"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Cigars</w:t>
            </w:r>
          </w:p>
        </w:tc>
        <w:tc>
          <w:tcPr>
            <w:tcW w:w="2009" w:type="dxa"/>
          </w:tcPr>
          <w:p w14:paraId="25068D71"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Apartments</w:t>
            </w:r>
          </w:p>
        </w:tc>
        <w:tc>
          <w:tcPr>
            <w:tcW w:w="1712" w:type="dxa"/>
          </w:tcPr>
          <w:p w14:paraId="076CF29C"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Tobacco free</w:t>
            </w:r>
          </w:p>
        </w:tc>
        <w:tc>
          <w:tcPr>
            <w:tcW w:w="2399" w:type="dxa"/>
          </w:tcPr>
          <w:p w14:paraId="79A3F3E1"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Sidewalk</w:t>
            </w:r>
          </w:p>
        </w:tc>
        <w:tc>
          <w:tcPr>
            <w:tcW w:w="3539" w:type="dxa"/>
          </w:tcPr>
          <w:p w14:paraId="21CFFB32"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Cannabidiol (CBD)</w:t>
            </w:r>
          </w:p>
        </w:tc>
      </w:tr>
      <w:tr w:rsidR="00586678" w:rsidRPr="00586678" w14:paraId="0AA93D07" w14:textId="77777777" w:rsidTr="004652CB">
        <w:trPr>
          <w:trHeight w:val="37"/>
        </w:trPr>
        <w:tc>
          <w:tcPr>
            <w:tcW w:w="1980" w:type="dxa"/>
          </w:tcPr>
          <w:p w14:paraId="526CD66F"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Vaping</w:t>
            </w:r>
          </w:p>
        </w:tc>
        <w:tc>
          <w:tcPr>
            <w:tcW w:w="1748" w:type="dxa"/>
          </w:tcPr>
          <w:p w14:paraId="346B3E0F"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Retailers</w:t>
            </w:r>
          </w:p>
        </w:tc>
        <w:tc>
          <w:tcPr>
            <w:tcW w:w="2009" w:type="dxa"/>
          </w:tcPr>
          <w:p w14:paraId="1138A835"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Tobacco endgame</w:t>
            </w:r>
          </w:p>
        </w:tc>
        <w:tc>
          <w:tcPr>
            <w:tcW w:w="1712" w:type="dxa"/>
          </w:tcPr>
          <w:p w14:paraId="4599BC2A"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Alcohol</w:t>
            </w:r>
          </w:p>
        </w:tc>
        <w:tc>
          <w:tcPr>
            <w:tcW w:w="2399" w:type="dxa"/>
          </w:tcPr>
          <w:p w14:paraId="35D478F7"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Alcohol</w:t>
            </w:r>
          </w:p>
        </w:tc>
        <w:tc>
          <w:tcPr>
            <w:tcW w:w="3539" w:type="dxa"/>
          </w:tcPr>
          <w:p w14:paraId="3331702D" w14:textId="77777777" w:rsidR="00586678" w:rsidRPr="00586678" w:rsidRDefault="00586678" w:rsidP="00586678">
            <w:pPr>
              <w:rPr>
                <w:rFonts w:ascii="Arial" w:eastAsia="Calibri" w:hAnsi="Arial" w:cs="Arial"/>
                <w:sz w:val="20"/>
                <w:szCs w:val="20"/>
              </w:rPr>
            </w:pPr>
            <w:r w:rsidRPr="00586678">
              <w:rPr>
                <w:rFonts w:ascii="Arial" w:eastAsia="Calibri" w:hAnsi="Arial" w:cs="Arial"/>
                <w:sz w:val="20"/>
                <w:szCs w:val="20"/>
              </w:rPr>
              <w:t>Cannabinol (CBN)</w:t>
            </w:r>
          </w:p>
        </w:tc>
      </w:tr>
    </w:tbl>
    <w:p w14:paraId="4734A89C" w14:textId="77777777" w:rsidR="00586678" w:rsidRDefault="00586678" w:rsidP="00586678">
      <w:pPr>
        <w:spacing w:before="200"/>
        <w:rPr>
          <w:sz w:val="22"/>
          <w:szCs w:val="22"/>
        </w:rPr>
      </w:pPr>
      <w:r>
        <w:rPr>
          <w:sz w:val="22"/>
          <w:szCs w:val="22"/>
        </w:rPr>
        <w:t xml:space="preserve">Remember to try multiple spellings of words and phrases in searches (e.g. “smoke-free”, “smokefree”, “smoke free”), single and plural versions, common abbreviations, and alternative wording (e.g. e-cigarettes, electronic cigarettes, electronic nicotine delivery devices, ENDS, etc.). If your search doesn’t yield much, contact the authority that keeps records and can send you relevant public documents. </w:t>
      </w:r>
    </w:p>
    <w:p w14:paraId="1BDB77CA" w14:textId="77777777" w:rsidR="00586678" w:rsidRDefault="00586678" w:rsidP="00C03721">
      <w:pPr>
        <w:rPr>
          <w:b/>
          <w:bCs/>
          <w:sz w:val="22"/>
          <w:szCs w:val="22"/>
        </w:rPr>
      </w:pPr>
    </w:p>
    <w:p w14:paraId="25822AD5" w14:textId="481B5CB5" w:rsidR="003D6DE8" w:rsidRPr="003D6DE8" w:rsidRDefault="003D6DE8" w:rsidP="003D6DE8">
      <w:pPr>
        <w:rPr>
          <w:b/>
          <w:bCs/>
          <w:sz w:val="22"/>
          <w:szCs w:val="22"/>
        </w:rPr>
      </w:pPr>
      <w:r>
        <w:rPr>
          <w:b/>
          <w:bCs/>
          <w:sz w:val="22"/>
          <w:szCs w:val="22"/>
        </w:rPr>
        <w:t xml:space="preserve">Continuous Monitoring: </w:t>
      </w:r>
      <w:r>
        <w:rPr>
          <w:sz w:val="22"/>
          <w:szCs w:val="22"/>
        </w:rPr>
        <w:t>After assembling the initial document review, it is important to continue monitoring ongoing issues that can inform the issue. It can be helpful to listen to/monitor discussion around not only tobacco or health-related issues but also any topic which could link to your objectives such as youth activism, water conservation, and economic development, or priorities related to the jurisdiction’s budget, compliance with state laws, and public health initiatives, to name a few.  These all could have some bearing on how policymakers frame the proposed issue – either positively or negatively.  Therefore it is important to understand which issues get traction and which don’t, and the particular approaches or wording that prove most effective. Update these records on a regular basis.</w:t>
      </w:r>
    </w:p>
    <w:p w14:paraId="080AE865" w14:textId="77777777" w:rsidR="003D6DE8" w:rsidRDefault="003D6DE8" w:rsidP="00C03721">
      <w:pPr>
        <w:rPr>
          <w:sz w:val="22"/>
          <w:szCs w:val="22"/>
        </w:rPr>
      </w:pPr>
    </w:p>
    <w:p w14:paraId="195C5876" w14:textId="28E88BE4" w:rsidR="00F5038E" w:rsidRDefault="00C03721" w:rsidP="00C03721">
      <w:pPr>
        <w:spacing w:line="276" w:lineRule="auto"/>
        <w:rPr>
          <w:sz w:val="22"/>
          <w:szCs w:val="22"/>
        </w:rPr>
      </w:pPr>
      <w:r>
        <w:rPr>
          <w:sz w:val="22"/>
          <w:szCs w:val="22"/>
        </w:rPr>
        <w:t xml:space="preserve">For more information, please see </w:t>
      </w:r>
      <w:hyperlink r:id="rId10" w:history="1">
        <w:r w:rsidRPr="00D93914">
          <w:rPr>
            <w:rStyle w:val="Hyperlink"/>
            <w:sz w:val="22"/>
            <w:szCs w:val="22"/>
          </w:rPr>
          <w:t>https://tobaccoeval.ucdavis.edu/sites/g/files/dgvnsk5301/files/inline-files/Tips_Tools_06_2009.pdf</w:t>
        </w:r>
      </w:hyperlink>
    </w:p>
    <w:p w14:paraId="294AA584" w14:textId="77777777" w:rsidR="00AE6D75" w:rsidRPr="00AE6D75" w:rsidRDefault="00AE6D75" w:rsidP="00C03721">
      <w:pPr>
        <w:spacing w:line="276" w:lineRule="auto"/>
        <w:ind w:left="720"/>
      </w:pPr>
    </w:p>
    <w:p w14:paraId="2FBC823C" w14:textId="391A907C" w:rsidR="00AE6D75" w:rsidRDefault="00E108F7" w:rsidP="00C03721">
      <w:pPr>
        <w:pStyle w:val="Heading2"/>
      </w:pPr>
      <w:bookmarkStart w:id="1" w:name="dmbs"/>
      <w:r>
        <w:t>Decision</w:t>
      </w:r>
      <w:r w:rsidR="003D6DE8">
        <w:t>-</w:t>
      </w:r>
      <w:r>
        <w:t>Maker Background Summary</w:t>
      </w:r>
    </w:p>
    <w:bookmarkEnd w:id="1"/>
    <w:p w14:paraId="3DCE40ED" w14:textId="2C9D89B5" w:rsidR="00E108F7" w:rsidRDefault="00E108F7" w:rsidP="00C03721"/>
    <w:p w14:paraId="48A3FDBA" w14:textId="1BB9E439" w:rsidR="00C61139" w:rsidRDefault="00C61139" w:rsidP="00C61139">
      <w:pPr>
        <w:rPr>
          <w:sz w:val="22"/>
          <w:szCs w:val="22"/>
        </w:rPr>
      </w:pPr>
      <w:r>
        <w:rPr>
          <w:sz w:val="22"/>
          <w:szCs w:val="22"/>
        </w:rPr>
        <w:t>Potential data sources of a decision</w:t>
      </w:r>
      <w:r w:rsidR="0074233A">
        <w:rPr>
          <w:sz w:val="22"/>
          <w:szCs w:val="22"/>
        </w:rPr>
        <w:t>-</w:t>
      </w:r>
      <w:r>
        <w:rPr>
          <w:sz w:val="22"/>
          <w:szCs w:val="22"/>
        </w:rPr>
        <w:t xml:space="preserve">maker background summary include city/county websites, social media, </w:t>
      </w:r>
      <w:r w:rsidRPr="00FB41B7">
        <w:rPr>
          <w:sz w:val="22"/>
          <w:szCs w:val="22"/>
        </w:rPr>
        <w:t>meeting agendas and minute</w:t>
      </w:r>
      <w:r>
        <w:rPr>
          <w:sz w:val="22"/>
          <w:szCs w:val="22"/>
        </w:rPr>
        <w:t xml:space="preserve">s, or a </w:t>
      </w:r>
      <w:r w:rsidRPr="00FB41B7">
        <w:rPr>
          <w:sz w:val="22"/>
          <w:szCs w:val="22"/>
        </w:rPr>
        <w:t xml:space="preserve">search of other public </w:t>
      </w:r>
      <w:r>
        <w:rPr>
          <w:sz w:val="22"/>
          <w:szCs w:val="22"/>
        </w:rPr>
        <w:t>information about the decision</w:t>
      </w:r>
      <w:r w:rsidR="0074233A">
        <w:rPr>
          <w:sz w:val="22"/>
          <w:szCs w:val="22"/>
        </w:rPr>
        <w:t>-</w:t>
      </w:r>
      <w:r>
        <w:rPr>
          <w:sz w:val="22"/>
          <w:szCs w:val="22"/>
        </w:rPr>
        <w:t xml:space="preserve">makers.  Data can be organized using the </w:t>
      </w:r>
      <w:hyperlink w:anchor="dmm" w:history="1">
        <w:r w:rsidRPr="00A91986">
          <w:rPr>
            <w:rStyle w:val="Hyperlink"/>
            <w:sz w:val="22"/>
            <w:szCs w:val="22"/>
          </w:rPr>
          <w:t>Decision</w:t>
        </w:r>
        <w:r w:rsidR="0074233A">
          <w:rPr>
            <w:rStyle w:val="Hyperlink"/>
            <w:sz w:val="22"/>
            <w:szCs w:val="22"/>
          </w:rPr>
          <w:t>-</w:t>
        </w:r>
        <w:r w:rsidRPr="00A91986">
          <w:rPr>
            <w:rStyle w:val="Hyperlink"/>
            <w:sz w:val="22"/>
            <w:szCs w:val="22"/>
          </w:rPr>
          <w:t>Maker Matrix templates.</w:t>
        </w:r>
      </w:hyperlink>
    </w:p>
    <w:p w14:paraId="32DA3C7F" w14:textId="77777777" w:rsidR="00C61139" w:rsidRPr="00FB41B7" w:rsidRDefault="00C61139" w:rsidP="00C61139">
      <w:pPr>
        <w:rPr>
          <w:sz w:val="22"/>
          <w:szCs w:val="22"/>
        </w:rPr>
      </w:pPr>
    </w:p>
    <w:p w14:paraId="00F49FF2" w14:textId="19D658B5" w:rsidR="00C61139" w:rsidRDefault="00C61139" w:rsidP="00C61139">
      <w:r w:rsidRPr="00915F1F">
        <w:rPr>
          <w:sz w:val="22"/>
          <w:szCs w:val="22"/>
        </w:rPr>
        <w:t>To have a successful campaign, it is critical to know the personal and professional background and relevant interactions of the selected decision</w:t>
      </w:r>
      <w:r w:rsidR="00410640">
        <w:rPr>
          <w:sz w:val="22"/>
          <w:szCs w:val="22"/>
        </w:rPr>
        <w:t>-</w:t>
      </w:r>
      <w:r w:rsidRPr="00915F1F">
        <w:rPr>
          <w:sz w:val="22"/>
          <w:szCs w:val="22"/>
        </w:rPr>
        <w:t xml:space="preserve">makers. Answering these questions is important to better understand the </w:t>
      </w:r>
      <w:r w:rsidR="00410640">
        <w:rPr>
          <w:sz w:val="22"/>
          <w:szCs w:val="22"/>
        </w:rPr>
        <w:t>decision-</w:t>
      </w:r>
      <w:r w:rsidRPr="00915F1F">
        <w:rPr>
          <w:sz w:val="22"/>
          <w:szCs w:val="22"/>
        </w:rPr>
        <w:t xml:space="preserve"> maker’s present and potential position to the policy effort</w:t>
      </w:r>
      <w:r>
        <w:t xml:space="preserve">. </w:t>
      </w:r>
    </w:p>
    <w:p w14:paraId="60C614E0" w14:textId="77777777" w:rsidR="00C61139" w:rsidRDefault="00C61139" w:rsidP="00C61139">
      <w:pPr>
        <w:rPr>
          <w:sz w:val="22"/>
          <w:szCs w:val="22"/>
        </w:rPr>
      </w:pPr>
    </w:p>
    <w:tbl>
      <w:tblPr>
        <w:tblStyle w:val="TableGrid"/>
        <w:tblW w:w="0" w:type="auto"/>
        <w:tblLook w:val="04A0" w:firstRow="1" w:lastRow="0" w:firstColumn="1" w:lastColumn="0" w:noHBand="0" w:noVBand="1"/>
      </w:tblPr>
      <w:tblGrid>
        <w:gridCol w:w="3690"/>
        <w:gridCol w:w="630"/>
        <w:gridCol w:w="9720"/>
      </w:tblGrid>
      <w:tr w:rsidR="00C61139" w:rsidRPr="00B4606E" w14:paraId="065D7708" w14:textId="77777777" w:rsidTr="00C61139">
        <w:tc>
          <w:tcPr>
            <w:tcW w:w="3690" w:type="dxa"/>
            <w:tcBorders>
              <w:top w:val="nil"/>
              <w:left w:val="nil"/>
              <w:bottom w:val="nil"/>
              <w:right w:val="nil"/>
            </w:tcBorders>
          </w:tcPr>
          <w:p w14:paraId="07EECB2D" w14:textId="77777777" w:rsidR="00C61139" w:rsidRDefault="00C61139" w:rsidP="004652CB">
            <w:pPr>
              <w:rPr>
                <w:sz w:val="22"/>
                <w:szCs w:val="22"/>
              </w:rPr>
            </w:pPr>
            <w:r w:rsidRPr="00B4606E">
              <w:rPr>
                <w:sz w:val="22"/>
                <w:szCs w:val="22"/>
              </w:rPr>
              <w:t xml:space="preserve">Questions for consideration include: </w:t>
            </w:r>
          </w:p>
          <w:p w14:paraId="6EF52D26" w14:textId="3BB3F3CB" w:rsidR="00C61139" w:rsidRPr="00CF78B3" w:rsidRDefault="00C61139" w:rsidP="00C61139">
            <w:pPr>
              <w:pStyle w:val="ListParagraph"/>
              <w:numPr>
                <w:ilvl w:val="0"/>
                <w:numId w:val="7"/>
              </w:numPr>
              <w:spacing w:before="180"/>
              <w:ind w:left="540" w:hanging="180"/>
              <w:rPr>
                <w:sz w:val="22"/>
                <w:szCs w:val="22"/>
              </w:rPr>
            </w:pPr>
            <w:r w:rsidRPr="00CF78B3">
              <w:rPr>
                <w:sz w:val="22"/>
                <w:szCs w:val="22"/>
              </w:rPr>
              <w:t>What relationships do they have with other decision</w:t>
            </w:r>
            <w:r w:rsidR="0074233A">
              <w:rPr>
                <w:sz w:val="22"/>
                <w:szCs w:val="22"/>
              </w:rPr>
              <w:t>-</w:t>
            </w:r>
            <w:r w:rsidRPr="00CF78B3">
              <w:rPr>
                <w:sz w:val="22"/>
                <w:szCs w:val="22"/>
              </w:rPr>
              <w:t>makers?</w:t>
            </w:r>
          </w:p>
          <w:p w14:paraId="4ED206A9" w14:textId="77777777" w:rsidR="00C61139" w:rsidRPr="00CF78B3" w:rsidRDefault="00C61139" w:rsidP="00C61139">
            <w:pPr>
              <w:pStyle w:val="ListParagraph"/>
              <w:numPr>
                <w:ilvl w:val="0"/>
                <w:numId w:val="7"/>
              </w:numPr>
              <w:spacing w:before="180"/>
              <w:ind w:left="540" w:hanging="180"/>
              <w:rPr>
                <w:sz w:val="22"/>
                <w:szCs w:val="22"/>
              </w:rPr>
            </w:pPr>
            <w:r w:rsidRPr="00CF78B3">
              <w:rPr>
                <w:sz w:val="22"/>
                <w:szCs w:val="22"/>
              </w:rPr>
              <w:t xml:space="preserve">How do they interact with their community? </w:t>
            </w:r>
          </w:p>
          <w:p w14:paraId="0F6C8DA9" w14:textId="6DF19E37" w:rsidR="00C61139" w:rsidRPr="00C61139" w:rsidRDefault="00C61139" w:rsidP="004652CB">
            <w:pPr>
              <w:pStyle w:val="ListParagraph"/>
              <w:numPr>
                <w:ilvl w:val="0"/>
                <w:numId w:val="7"/>
              </w:numPr>
              <w:tabs>
                <w:tab w:val="left" w:pos="5340"/>
              </w:tabs>
              <w:spacing w:before="180"/>
              <w:ind w:left="540" w:hanging="180"/>
              <w:rPr>
                <w:sz w:val="22"/>
                <w:szCs w:val="22"/>
              </w:rPr>
            </w:pPr>
            <w:r w:rsidRPr="00CF78B3">
              <w:rPr>
                <w:sz w:val="22"/>
                <w:szCs w:val="22"/>
              </w:rPr>
              <w:t>How are they perceived by their constituents?</w:t>
            </w:r>
          </w:p>
        </w:tc>
        <w:tc>
          <w:tcPr>
            <w:tcW w:w="630" w:type="dxa"/>
            <w:tcBorders>
              <w:top w:val="nil"/>
              <w:left w:val="nil"/>
              <w:bottom w:val="nil"/>
              <w:right w:val="nil"/>
            </w:tcBorders>
          </w:tcPr>
          <w:p w14:paraId="4085F855" w14:textId="77777777" w:rsidR="00C61139" w:rsidRDefault="00C61139" w:rsidP="004652CB">
            <w:pPr>
              <w:tabs>
                <w:tab w:val="left" w:pos="5340"/>
              </w:tabs>
              <w:rPr>
                <w:sz w:val="22"/>
                <w:szCs w:val="22"/>
              </w:rPr>
            </w:pPr>
          </w:p>
        </w:tc>
        <w:tc>
          <w:tcPr>
            <w:tcW w:w="9720" w:type="dxa"/>
            <w:tcBorders>
              <w:top w:val="nil"/>
              <w:left w:val="nil"/>
              <w:bottom w:val="nil"/>
              <w:right w:val="nil"/>
            </w:tcBorders>
          </w:tcPr>
          <w:p w14:paraId="528340C5" w14:textId="5F2467BC" w:rsidR="00C61139" w:rsidRPr="00B4606E" w:rsidRDefault="00C61139" w:rsidP="004652CB">
            <w:pPr>
              <w:tabs>
                <w:tab w:val="left" w:pos="5340"/>
              </w:tabs>
              <w:rPr>
                <w:sz w:val="22"/>
                <w:szCs w:val="22"/>
              </w:rPr>
            </w:pPr>
            <w:r>
              <w:rPr>
                <w:sz w:val="22"/>
                <w:szCs w:val="22"/>
              </w:rPr>
              <w:t>Additional questions excerpted from Midwest Academy:</w:t>
            </w:r>
          </w:p>
          <w:p w14:paraId="10589E23" w14:textId="3D3E6CF3" w:rsidR="00C61139" w:rsidRPr="00CC1C26" w:rsidRDefault="00C61139" w:rsidP="00C61139">
            <w:pPr>
              <w:pStyle w:val="ListParagraph"/>
              <w:numPr>
                <w:ilvl w:val="0"/>
                <w:numId w:val="7"/>
              </w:numPr>
              <w:tabs>
                <w:tab w:val="left" w:pos="5340"/>
              </w:tabs>
              <w:spacing w:before="180"/>
              <w:ind w:left="540" w:hanging="180"/>
              <w:rPr>
                <w:sz w:val="22"/>
                <w:szCs w:val="22"/>
              </w:rPr>
            </w:pPr>
            <w:r w:rsidRPr="00CC1C26">
              <w:rPr>
                <w:sz w:val="22"/>
                <w:szCs w:val="22"/>
              </w:rPr>
              <w:t xml:space="preserve">What are the demographics of the </w:t>
            </w:r>
            <w:r w:rsidR="00410640" w:rsidRPr="00915F1F">
              <w:rPr>
                <w:sz w:val="22"/>
                <w:szCs w:val="22"/>
              </w:rPr>
              <w:t>decision</w:t>
            </w:r>
            <w:r w:rsidR="00410640">
              <w:rPr>
                <w:sz w:val="22"/>
                <w:szCs w:val="22"/>
              </w:rPr>
              <w:t>-</w:t>
            </w:r>
            <w:r w:rsidRPr="00CC1C26">
              <w:rPr>
                <w:sz w:val="22"/>
                <w:szCs w:val="22"/>
              </w:rPr>
              <w:t xml:space="preserve">maker’s districts and how might that affect </w:t>
            </w:r>
            <w:r>
              <w:rPr>
                <w:sz w:val="22"/>
                <w:szCs w:val="22"/>
              </w:rPr>
              <w:t>the</w:t>
            </w:r>
            <w:r w:rsidRPr="00CC1C26">
              <w:rPr>
                <w:sz w:val="22"/>
                <w:szCs w:val="22"/>
              </w:rPr>
              <w:t xml:space="preserve"> issue?</w:t>
            </w:r>
          </w:p>
          <w:p w14:paraId="32B74CA7" w14:textId="6BDBBE68" w:rsidR="00C61139" w:rsidRPr="00CF78B3" w:rsidRDefault="00C61139" w:rsidP="00C61139">
            <w:pPr>
              <w:pStyle w:val="ListParagraph"/>
              <w:numPr>
                <w:ilvl w:val="0"/>
                <w:numId w:val="7"/>
              </w:numPr>
              <w:tabs>
                <w:tab w:val="left" w:pos="5340"/>
              </w:tabs>
              <w:spacing w:before="180"/>
              <w:ind w:left="540" w:hanging="180"/>
              <w:rPr>
                <w:sz w:val="22"/>
                <w:szCs w:val="22"/>
              </w:rPr>
            </w:pPr>
            <w:r w:rsidRPr="00CF78B3">
              <w:rPr>
                <w:sz w:val="22"/>
                <w:szCs w:val="22"/>
              </w:rPr>
              <w:t>If the decision</w:t>
            </w:r>
            <w:r w:rsidR="0074233A">
              <w:rPr>
                <w:sz w:val="22"/>
                <w:szCs w:val="22"/>
              </w:rPr>
              <w:t>-</w:t>
            </w:r>
            <w:r w:rsidRPr="00CF78B3">
              <w:rPr>
                <w:sz w:val="22"/>
                <w:szCs w:val="22"/>
              </w:rPr>
              <w:t>maker is appointed (e.g. college board), who appoints them? If hired (e.g. city manager), who is responsible for hiring?</w:t>
            </w:r>
          </w:p>
          <w:p w14:paraId="3D047564" w14:textId="0DB95A75" w:rsidR="00C61139" w:rsidRPr="00CF78B3" w:rsidRDefault="00C61139" w:rsidP="00C61139">
            <w:pPr>
              <w:pStyle w:val="ListParagraph"/>
              <w:numPr>
                <w:ilvl w:val="0"/>
                <w:numId w:val="7"/>
              </w:numPr>
              <w:tabs>
                <w:tab w:val="left" w:pos="5340"/>
              </w:tabs>
              <w:spacing w:before="180"/>
              <w:ind w:left="540" w:hanging="180"/>
              <w:rPr>
                <w:sz w:val="22"/>
                <w:szCs w:val="22"/>
              </w:rPr>
            </w:pPr>
            <w:r w:rsidRPr="00CF78B3">
              <w:rPr>
                <w:sz w:val="22"/>
                <w:szCs w:val="22"/>
              </w:rPr>
              <w:t xml:space="preserve">Who donates or contributes to the </w:t>
            </w:r>
            <w:r w:rsidR="00410640" w:rsidRPr="00915F1F">
              <w:rPr>
                <w:sz w:val="22"/>
                <w:szCs w:val="22"/>
              </w:rPr>
              <w:t>decision</w:t>
            </w:r>
            <w:r w:rsidR="00410640">
              <w:rPr>
                <w:sz w:val="22"/>
                <w:szCs w:val="22"/>
              </w:rPr>
              <w:t>-</w:t>
            </w:r>
            <w:r w:rsidRPr="00CF78B3">
              <w:rPr>
                <w:sz w:val="22"/>
                <w:szCs w:val="22"/>
              </w:rPr>
              <w:t>maker’s campaigns?</w:t>
            </w:r>
          </w:p>
          <w:p w14:paraId="6F18452F" w14:textId="77777777" w:rsidR="00C61139" w:rsidRDefault="00C61139" w:rsidP="00C61139">
            <w:pPr>
              <w:pStyle w:val="ListParagraph"/>
              <w:numPr>
                <w:ilvl w:val="0"/>
                <w:numId w:val="7"/>
              </w:numPr>
              <w:tabs>
                <w:tab w:val="left" w:pos="5340"/>
              </w:tabs>
              <w:spacing w:before="180"/>
              <w:ind w:left="540" w:hanging="180"/>
              <w:rPr>
                <w:sz w:val="22"/>
                <w:szCs w:val="22"/>
              </w:rPr>
            </w:pPr>
            <w:r w:rsidRPr="00CF78B3">
              <w:rPr>
                <w:sz w:val="22"/>
                <w:szCs w:val="22"/>
              </w:rPr>
              <w:t>Do they have committee assignments worth noting?</w:t>
            </w:r>
          </w:p>
          <w:p w14:paraId="1122FD56" w14:textId="77777777" w:rsidR="00C61139" w:rsidRPr="00B4606E" w:rsidRDefault="00C61139" w:rsidP="00C61139">
            <w:pPr>
              <w:pStyle w:val="ListParagraph"/>
              <w:numPr>
                <w:ilvl w:val="0"/>
                <w:numId w:val="7"/>
              </w:numPr>
              <w:tabs>
                <w:tab w:val="left" w:pos="5340"/>
              </w:tabs>
              <w:spacing w:before="180"/>
              <w:ind w:left="540" w:hanging="180"/>
              <w:rPr>
                <w:sz w:val="22"/>
                <w:szCs w:val="22"/>
              </w:rPr>
            </w:pPr>
            <w:r w:rsidRPr="00B4606E">
              <w:rPr>
                <w:sz w:val="22"/>
                <w:szCs w:val="22"/>
              </w:rPr>
              <w:t xml:space="preserve">Have they voted on similar/related issues in the past, and if so, how did they vote?  </w:t>
            </w:r>
          </w:p>
        </w:tc>
      </w:tr>
      <w:tr w:rsidR="00C61139" w:rsidRPr="00B4606E" w14:paraId="13BC6DB8" w14:textId="77777777" w:rsidTr="00C61139">
        <w:tc>
          <w:tcPr>
            <w:tcW w:w="3690" w:type="dxa"/>
            <w:tcBorders>
              <w:top w:val="nil"/>
              <w:left w:val="nil"/>
              <w:bottom w:val="nil"/>
              <w:right w:val="nil"/>
            </w:tcBorders>
          </w:tcPr>
          <w:p w14:paraId="537C0BAE" w14:textId="77777777" w:rsidR="00C61139" w:rsidRPr="00B4606E" w:rsidRDefault="00C61139" w:rsidP="004652CB">
            <w:pPr>
              <w:rPr>
                <w:sz w:val="22"/>
                <w:szCs w:val="22"/>
              </w:rPr>
            </w:pPr>
          </w:p>
        </w:tc>
        <w:tc>
          <w:tcPr>
            <w:tcW w:w="630" w:type="dxa"/>
            <w:tcBorders>
              <w:top w:val="nil"/>
              <w:left w:val="nil"/>
              <w:bottom w:val="nil"/>
              <w:right w:val="nil"/>
            </w:tcBorders>
          </w:tcPr>
          <w:p w14:paraId="5761AD23" w14:textId="77777777" w:rsidR="00C61139" w:rsidRDefault="00C61139" w:rsidP="004652CB">
            <w:pPr>
              <w:tabs>
                <w:tab w:val="left" w:pos="5340"/>
              </w:tabs>
              <w:rPr>
                <w:sz w:val="22"/>
                <w:szCs w:val="22"/>
              </w:rPr>
            </w:pPr>
          </w:p>
        </w:tc>
        <w:tc>
          <w:tcPr>
            <w:tcW w:w="9720" w:type="dxa"/>
            <w:tcBorders>
              <w:top w:val="nil"/>
              <w:left w:val="nil"/>
              <w:bottom w:val="nil"/>
              <w:right w:val="nil"/>
            </w:tcBorders>
          </w:tcPr>
          <w:p w14:paraId="58D8E455" w14:textId="6E94A3ED" w:rsidR="00C61139" w:rsidRDefault="00C61139" w:rsidP="004652CB">
            <w:pPr>
              <w:tabs>
                <w:tab w:val="left" w:pos="5340"/>
              </w:tabs>
              <w:rPr>
                <w:sz w:val="22"/>
                <w:szCs w:val="22"/>
              </w:rPr>
            </w:pPr>
          </w:p>
        </w:tc>
      </w:tr>
    </w:tbl>
    <w:p w14:paraId="16541212" w14:textId="0155AAE0" w:rsidR="003D6DE8" w:rsidRPr="005E4022" w:rsidRDefault="003D6DE8" w:rsidP="003D6DE8">
      <w:pPr>
        <w:rPr>
          <w:sz w:val="22"/>
          <w:szCs w:val="22"/>
        </w:rPr>
      </w:pPr>
      <w:r w:rsidRPr="00915F1F">
        <w:rPr>
          <w:sz w:val="22"/>
          <w:szCs w:val="22"/>
        </w:rPr>
        <w:t xml:space="preserve">Answering these questions is important to better understand </w:t>
      </w:r>
      <w:r>
        <w:rPr>
          <w:sz w:val="22"/>
          <w:szCs w:val="22"/>
        </w:rPr>
        <w:t>decision-makers’</w:t>
      </w:r>
      <w:r w:rsidRPr="00915F1F">
        <w:rPr>
          <w:sz w:val="22"/>
          <w:szCs w:val="22"/>
        </w:rPr>
        <w:t xml:space="preserve"> present and potential position to the policy effort</w:t>
      </w:r>
      <w:r>
        <w:rPr>
          <w:sz w:val="22"/>
          <w:szCs w:val="22"/>
        </w:rPr>
        <w:t xml:space="preserve">. Creating a </w:t>
      </w:r>
      <w:hyperlink r:id="rId11" w:history="1">
        <w:r w:rsidRPr="003D6DE8">
          <w:rPr>
            <w:rStyle w:val="Hyperlink"/>
            <w:sz w:val="22"/>
            <w:szCs w:val="22"/>
          </w:rPr>
          <w:t>Profile</w:t>
        </w:r>
      </w:hyperlink>
      <w:r>
        <w:rPr>
          <w:sz w:val="22"/>
          <w:szCs w:val="22"/>
        </w:rPr>
        <w:t xml:space="preserve"> or </w:t>
      </w:r>
      <w:hyperlink r:id="rId12" w:history="1">
        <w:r w:rsidRPr="00782F26">
          <w:rPr>
            <w:rStyle w:val="Hyperlink"/>
            <w:sz w:val="22"/>
            <w:szCs w:val="22"/>
          </w:rPr>
          <w:t>Dossier</w:t>
        </w:r>
      </w:hyperlink>
      <w:r>
        <w:rPr>
          <w:sz w:val="22"/>
          <w:szCs w:val="22"/>
        </w:rPr>
        <w:t xml:space="preserve"> on decision-makers allows the community to have the necessary background needed to complete a strategic plan for their campaign. </w:t>
      </w:r>
    </w:p>
    <w:p w14:paraId="324608D1" w14:textId="77777777" w:rsidR="003D6DE8" w:rsidRDefault="003D6DE8" w:rsidP="003D6DE8"/>
    <w:p w14:paraId="43CD1051" w14:textId="3978BEDC" w:rsidR="003D6DE8" w:rsidRDefault="003D6DE8" w:rsidP="003D6DE8">
      <w:pPr>
        <w:rPr>
          <w:sz w:val="22"/>
          <w:szCs w:val="22"/>
        </w:rPr>
      </w:pPr>
      <w:r>
        <w:rPr>
          <w:sz w:val="22"/>
          <w:szCs w:val="22"/>
        </w:rPr>
        <w:t xml:space="preserve">The data gained from compiling dossiers can be organized using the </w:t>
      </w:r>
      <w:hyperlink w:anchor="dmm" w:history="1">
        <w:r>
          <w:rPr>
            <w:rStyle w:val="Hyperlink"/>
            <w:sz w:val="22"/>
            <w:szCs w:val="22"/>
          </w:rPr>
          <w:t>D</w:t>
        </w:r>
        <w:r w:rsidRPr="004D668E">
          <w:rPr>
            <w:rStyle w:val="Hyperlink"/>
            <w:sz w:val="22"/>
            <w:szCs w:val="22"/>
          </w:rPr>
          <w:t>ecision</w:t>
        </w:r>
        <w:r>
          <w:rPr>
            <w:rStyle w:val="Hyperlink"/>
            <w:sz w:val="22"/>
            <w:szCs w:val="22"/>
          </w:rPr>
          <w:t>-M</w:t>
        </w:r>
        <w:r w:rsidRPr="004D668E">
          <w:rPr>
            <w:rStyle w:val="Hyperlink"/>
            <w:sz w:val="22"/>
            <w:szCs w:val="22"/>
          </w:rPr>
          <w:t xml:space="preserve">aker </w:t>
        </w:r>
        <w:r>
          <w:rPr>
            <w:rStyle w:val="Hyperlink"/>
            <w:sz w:val="22"/>
            <w:szCs w:val="22"/>
          </w:rPr>
          <w:t>M</w:t>
        </w:r>
        <w:r w:rsidRPr="004D668E">
          <w:rPr>
            <w:rStyle w:val="Hyperlink"/>
            <w:sz w:val="22"/>
            <w:szCs w:val="22"/>
          </w:rPr>
          <w:t>atrix templates</w:t>
        </w:r>
      </w:hyperlink>
      <w:r>
        <w:rPr>
          <w:sz w:val="22"/>
          <w:szCs w:val="22"/>
        </w:rPr>
        <w:t xml:space="preserve"> below. </w:t>
      </w:r>
      <w:r w:rsidRPr="00915F1F">
        <w:rPr>
          <w:sz w:val="22"/>
          <w:szCs w:val="22"/>
        </w:rPr>
        <w:t>The Decision</w:t>
      </w:r>
      <w:r w:rsidR="00410640">
        <w:rPr>
          <w:sz w:val="22"/>
          <w:szCs w:val="22"/>
        </w:rPr>
        <w:t>-</w:t>
      </w:r>
      <w:r w:rsidRPr="00915F1F">
        <w:rPr>
          <w:sz w:val="22"/>
          <w:szCs w:val="22"/>
        </w:rPr>
        <w:t xml:space="preserve">Maker Matrix (DMM) is a tool for analyzing the policy position of the </w:t>
      </w:r>
      <w:r>
        <w:rPr>
          <w:sz w:val="22"/>
          <w:szCs w:val="22"/>
        </w:rPr>
        <w:t>decision-makers</w:t>
      </w:r>
      <w:r w:rsidRPr="00915F1F">
        <w:rPr>
          <w:sz w:val="22"/>
          <w:szCs w:val="22"/>
        </w:rPr>
        <w:t xml:space="preserve"> in the jurisdiction that is the focus of </w:t>
      </w:r>
      <w:r>
        <w:rPr>
          <w:sz w:val="22"/>
          <w:szCs w:val="22"/>
        </w:rPr>
        <w:t>the</w:t>
      </w:r>
      <w:r w:rsidRPr="00915F1F">
        <w:rPr>
          <w:sz w:val="22"/>
          <w:szCs w:val="22"/>
        </w:rPr>
        <w:t xml:space="preserve"> policy campaign. It is designed to assist in the completion of the “Decision</w:t>
      </w:r>
      <w:r>
        <w:rPr>
          <w:sz w:val="22"/>
          <w:szCs w:val="22"/>
        </w:rPr>
        <w:t>-</w:t>
      </w:r>
      <w:r w:rsidRPr="00915F1F">
        <w:rPr>
          <w:sz w:val="22"/>
          <w:szCs w:val="22"/>
        </w:rPr>
        <w:t xml:space="preserve">Maker” column of the </w:t>
      </w:r>
      <w:hyperlink r:id="rId13" w:history="1">
        <w:r w:rsidRPr="00FE17BB">
          <w:rPr>
            <w:rStyle w:val="Hyperlink"/>
            <w:sz w:val="22"/>
            <w:szCs w:val="22"/>
          </w:rPr>
          <w:t>Midwest Academy Strategy Chart (MASC)</w:t>
        </w:r>
      </w:hyperlink>
      <w:r>
        <w:rPr>
          <w:sz w:val="22"/>
          <w:szCs w:val="22"/>
        </w:rPr>
        <w:t>, a tool used to complete a strategic campaign plan</w:t>
      </w:r>
      <w:r w:rsidRPr="00915F1F">
        <w:rPr>
          <w:sz w:val="22"/>
          <w:szCs w:val="22"/>
        </w:rPr>
        <w:t xml:space="preserve">. A </w:t>
      </w:r>
      <w:r>
        <w:rPr>
          <w:sz w:val="22"/>
          <w:szCs w:val="22"/>
        </w:rPr>
        <w:t>decision-maker</w:t>
      </w:r>
      <w:r w:rsidRPr="00915F1F">
        <w:rPr>
          <w:sz w:val="22"/>
          <w:szCs w:val="22"/>
        </w:rPr>
        <w:t xml:space="preserve"> is an individual that </w:t>
      </w:r>
      <w:r>
        <w:rPr>
          <w:sz w:val="22"/>
          <w:szCs w:val="22"/>
        </w:rPr>
        <w:t>has</w:t>
      </w:r>
      <w:r w:rsidRPr="00915F1F">
        <w:rPr>
          <w:sz w:val="22"/>
          <w:szCs w:val="22"/>
        </w:rPr>
        <w:t xml:space="preserve"> the power to </w:t>
      </w:r>
      <w:r>
        <w:rPr>
          <w:sz w:val="22"/>
          <w:szCs w:val="22"/>
        </w:rPr>
        <w:t>say yes to a</w:t>
      </w:r>
      <w:r w:rsidRPr="00915F1F">
        <w:rPr>
          <w:sz w:val="22"/>
          <w:szCs w:val="22"/>
        </w:rPr>
        <w:t xml:space="preserve"> policy</w:t>
      </w:r>
      <w:r>
        <w:rPr>
          <w:sz w:val="22"/>
          <w:szCs w:val="22"/>
        </w:rPr>
        <w:t xml:space="preserve"> when proposed</w:t>
      </w:r>
      <w:r w:rsidRPr="00915F1F">
        <w:rPr>
          <w:sz w:val="22"/>
          <w:szCs w:val="22"/>
        </w:rPr>
        <w:t xml:space="preserve">. Completing the matrix should be done after </w:t>
      </w:r>
      <w:r>
        <w:rPr>
          <w:sz w:val="22"/>
          <w:szCs w:val="22"/>
        </w:rPr>
        <w:t>assessing the political environment through your document review</w:t>
      </w:r>
      <w:r w:rsidRPr="00915F1F">
        <w:rPr>
          <w:sz w:val="22"/>
          <w:szCs w:val="22"/>
        </w:rPr>
        <w:t xml:space="preserve">. Once complete, the matrix will be very helpful in determining if the </w:t>
      </w:r>
      <w:r>
        <w:rPr>
          <w:sz w:val="22"/>
          <w:szCs w:val="22"/>
        </w:rPr>
        <w:t>decision-makers</w:t>
      </w:r>
      <w:r w:rsidRPr="00915F1F">
        <w:rPr>
          <w:sz w:val="22"/>
          <w:szCs w:val="22"/>
        </w:rPr>
        <w:t xml:space="preserve"> are </w:t>
      </w:r>
      <w:r>
        <w:rPr>
          <w:sz w:val="22"/>
          <w:szCs w:val="22"/>
        </w:rPr>
        <w:t xml:space="preserve">potentially </w:t>
      </w:r>
      <w:r w:rsidRPr="00915F1F">
        <w:rPr>
          <w:sz w:val="22"/>
          <w:szCs w:val="22"/>
        </w:rPr>
        <w:t xml:space="preserve">undecided, </w:t>
      </w:r>
      <w:r>
        <w:rPr>
          <w:sz w:val="22"/>
          <w:szCs w:val="22"/>
        </w:rPr>
        <w:t>supportive</w:t>
      </w:r>
      <w:r w:rsidRPr="00915F1F">
        <w:rPr>
          <w:sz w:val="22"/>
          <w:szCs w:val="22"/>
        </w:rPr>
        <w:t xml:space="preserve">, or </w:t>
      </w:r>
      <w:r>
        <w:rPr>
          <w:sz w:val="22"/>
          <w:szCs w:val="22"/>
        </w:rPr>
        <w:t>will likely be in opposition</w:t>
      </w:r>
      <w:r w:rsidRPr="00915F1F">
        <w:rPr>
          <w:sz w:val="22"/>
          <w:szCs w:val="22"/>
        </w:rPr>
        <w:t xml:space="preserve">. </w:t>
      </w:r>
      <w:r>
        <w:rPr>
          <w:sz w:val="22"/>
          <w:szCs w:val="22"/>
        </w:rPr>
        <w:t>Often, the</w:t>
      </w:r>
      <w:r w:rsidRPr="00915F1F">
        <w:rPr>
          <w:sz w:val="22"/>
          <w:szCs w:val="22"/>
        </w:rPr>
        <w:t xml:space="preserve"> undecided </w:t>
      </w:r>
      <w:r>
        <w:rPr>
          <w:sz w:val="22"/>
          <w:szCs w:val="22"/>
        </w:rPr>
        <w:t>decision-makers</w:t>
      </w:r>
      <w:r w:rsidRPr="00915F1F">
        <w:rPr>
          <w:sz w:val="22"/>
          <w:szCs w:val="22"/>
        </w:rPr>
        <w:t xml:space="preserve"> will become the focus of the work and resources used by the campaign. </w:t>
      </w:r>
    </w:p>
    <w:p w14:paraId="72FC0FD4" w14:textId="77777777" w:rsidR="00E108F7" w:rsidRPr="00AE6D75" w:rsidRDefault="00E108F7" w:rsidP="00C03721">
      <w:pPr>
        <w:spacing w:line="276" w:lineRule="auto"/>
        <w:ind w:left="720"/>
      </w:pPr>
    </w:p>
    <w:p w14:paraId="4AF83A8A" w14:textId="08907DF7" w:rsidR="00E108F7" w:rsidRPr="00CA6E3E" w:rsidRDefault="00E108F7" w:rsidP="00C03721">
      <w:pPr>
        <w:pStyle w:val="Heading2"/>
      </w:pPr>
      <w:bookmarkStart w:id="2" w:name="_Signed_Policy"/>
      <w:bookmarkStart w:id="3" w:name="policy"/>
      <w:bookmarkEnd w:id="2"/>
      <w:r>
        <w:t>Signed Policy</w:t>
      </w:r>
    </w:p>
    <w:bookmarkEnd w:id="3"/>
    <w:p w14:paraId="32B8B4C7" w14:textId="2FEAAA28" w:rsidR="00E108F7" w:rsidRDefault="00E108F7" w:rsidP="00C03721"/>
    <w:p w14:paraId="4E24E9AF" w14:textId="37BCF7B3" w:rsidR="00E108F7" w:rsidRDefault="00E108F7" w:rsidP="00C03721">
      <w:pPr>
        <w:rPr>
          <w:sz w:val="22"/>
          <w:szCs w:val="22"/>
        </w:rPr>
      </w:pPr>
      <w:r>
        <w:rPr>
          <w:sz w:val="22"/>
          <w:szCs w:val="22"/>
        </w:rPr>
        <w:t>After a vote, the signed policy should be submitted with the next progress report</w:t>
      </w:r>
      <w:r w:rsidR="00682347">
        <w:rPr>
          <w:sz w:val="22"/>
          <w:szCs w:val="22"/>
        </w:rPr>
        <w:t>.</w:t>
      </w:r>
      <w:r w:rsidR="00C61139">
        <w:rPr>
          <w:sz w:val="22"/>
          <w:szCs w:val="22"/>
        </w:rPr>
        <w:t xml:space="preserve"> </w:t>
      </w:r>
      <w:r w:rsidR="00C61139" w:rsidRPr="00C61139">
        <w:rPr>
          <w:sz w:val="22"/>
          <w:szCs w:val="22"/>
        </w:rPr>
        <w:t xml:space="preserve"> </w:t>
      </w:r>
      <w:r w:rsidR="00C61139">
        <w:rPr>
          <w:sz w:val="22"/>
          <w:szCs w:val="22"/>
        </w:rPr>
        <w:t>This will most likely be a .pdf file of the signed policy.</w:t>
      </w:r>
    </w:p>
    <w:p w14:paraId="31ABDD04" w14:textId="0036E480" w:rsidR="00AE6D75" w:rsidRDefault="003D6DE8" w:rsidP="00C03721">
      <w:pPr>
        <w:rPr>
          <w:sz w:val="22"/>
          <w:szCs w:val="22"/>
        </w:rPr>
      </w:pPr>
      <w:r>
        <w:rPr>
          <w:noProof/>
          <w:sz w:val="22"/>
          <w:szCs w:val="22"/>
        </w:rPr>
        <w:drawing>
          <wp:anchor distT="0" distB="0" distL="114300" distR="114300" simplePos="0" relativeHeight="251671552" behindDoc="0" locked="0" layoutInCell="1" allowOverlap="1" wp14:anchorId="0097711A" wp14:editId="59AE5832">
            <wp:simplePos x="0" y="0"/>
            <wp:positionH relativeFrom="margin">
              <wp:posOffset>3394075</wp:posOffset>
            </wp:positionH>
            <wp:positionV relativeFrom="margin">
              <wp:posOffset>6038850</wp:posOffset>
            </wp:positionV>
            <wp:extent cx="3167954" cy="82296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4" cstate="print">
                      <a:extLst>
                        <a:ext uri="{28A0092B-C50C-407E-A947-70E740481C1C}">
                          <a14:useLocalDpi xmlns:a14="http://schemas.microsoft.com/office/drawing/2010/main" val="0"/>
                        </a:ext>
                      </a:extLst>
                    </a:blip>
                    <a:srcRect l="3504" b="3058"/>
                    <a:stretch/>
                  </pic:blipFill>
                  <pic:spPr bwMode="auto">
                    <a:xfrm>
                      <a:off x="0" y="0"/>
                      <a:ext cx="3167954"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2405176" wp14:editId="107A5D7E">
            <wp:simplePos x="0" y="0"/>
            <wp:positionH relativeFrom="margin">
              <wp:posOffset>0</wp:posOffset>
            </wp:positionH>
            <wp:positionV relativeFrom="margin">
              <wp:posOffset>6038850</wp:posOffset>
            </wp:positionV>
            <wp:extent cx="2590590" cy="822960"/>
            <wp:effectExtent l="0" t="0" r="635" b="0"/>
            <wp:wrapSquare wrapText="bothSides"/>
            <wp:docPr id="6" name="Picture 6" descr="About Us - L.A. Q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Us - L.A. Quit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929" t="10113" r="8351" b="13495"/>
                    <a:stretch/>
                  </pic:blipFill>
                  <pic:spPr bwMode="auto">
                    <a:xfrm>
                      <a:off x="0" y="0"/>
                      <a:ext cx="259059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ACF7D3" w14:textId="46AC313E" w:rsidR="007853C9" w:rsidRDefault="007853C9" w:rsidP="00C03721">
      <w:pPr>
        <w:rPr>
          <w:sz w:val="22"/>
          <w:szCs w:val="22"/>
        </w:rPr>
      </w:pPr>
    </w:p>
    <w:p w14:paraId="56E9FE53" w14:textId="69CE9815" w:rsidR="007853C9" w:rsidRDefault="007853C9" w:rsidP="00C03721">
      <w:pPr>
        <w:rPr>
          <w:sz w:val="22"/>
          <w:szCs w:val="22"/>
        </w:rPr>
      </w:pPr>
    </w:p>
    <w:p w14:paraId="35AD46FB" w14:textId="04EAA95C" w:rsidR="007853C9" w:rsidRDefault="007853C9" w:rsidP="00C03721">
      <w:pPr>
        <w:rPr>
          <w:sz w:val="22"/>
          <w:szCs w:val="22"/>
        </w:rPr>
      </w:pPr>
    </w:p>
    <w:p w14:paraId="460F29D7" w14:textId="2E61FD15" w:rsidR="00682347" w:rsidRDefault="007853C9" w:rsidP="00C03721">
      <w:pPr>
        <w:spacing w:line="276" w:lineRule="auto"/>
        <w:rPr>
          <w:sz w:val="22"/>
          <w:szCs w:val="22"/>
        </w:rPr>
      </w:pPr>
      <w:r>
        <w:rPr>
          <w:noProof/>
          <w:sz w:val="22"/>
          <w:szCs w:val="22"/>
        </w:rPr>
        <w:drawing>
          <wp:anchor distT="0" distB="0" distL="114300" distR="114300" simplePos="0" relativeHeight="251669504" behindDoc="1" locked="0" layoutInCell="1" allowOverlap="1" wp14:anchorId="5C740663" wp14:editId="1BF679E0">
            <wp:simplePos x="0" y="0"/>
            <wp:positionH relativeFrom="margin">
              <wp:posOffset>7367905</wp:posOffset>
            </wp:positionH>
            <wp:positionV relativeFrom="margin">
              <wp:posOffset>6035040</wp:posOffset>
            </wp:positionV>
            <wp:extent cx="1775861" cy="82296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775861" cy="822960"/>
                    </a:xfrm>
                    <a:prstGeom prst="rect">
                      <a:avLst/>
                    </a:prstGeom>
                  </pic:spPr>
                </pic:pic>
              </a:graphicData>
            </a:graphic>
            <wp14:sizeRelH relativeFrom="margin">
              <wp14:pctWidth>0</wp14:pctWidth>
            </wp14:sizeRelH>
            <wp14:sizeRelV relativeFrom="margin">
              <wp14:pctHeight>0</wp14:pctHeight>
            </wp14:sizeRelV>
          </wp:anchor>
        </w:drawing>
      </w:r>
    </w:p>
    <w:p w14:paraId="558F1AE8" w14:textId="7EFE2BCB" w:rsidR="00682347" w:rsidRDefault="00682347" w:rsidP="00C03721">
      <w:pPr>
        <w:spacing w:line="276" w:lineRule="auto"/>
        <w:rPr>
          <w:sz w:val="22"/>
          <w:szCs w:val="22"/>
        </w:rPr>
      </w:pPr>
    </w:p>
    <w:p w14:paraId="6A942D0B" w14:textId="3CC5C864" w:rsidR="00CE5656" w:rsidRDefault="00CE5656" w:rsidP="00C03721">
      <w:pPr>
        <w:spacing w:line="276" w:lineRule="auto"/>
        <w:rPr>
          <w:sz w:val="22"/>
          <w:szCs w:val="22"/>
        </w:rPr>
        <w:sectPr w:rsidR="00CE5656" w:rsidSect="000760D3">
          <w:pgSz w:w="15840" w:h="12240" w:orient="landscape"/>
          <w:pgMar w:top="720" w:right="720" w:bottom="720" w:left="720" w:header="720" w:footer="432" w:gutter="0"/>
          <w:cols w:space="720"/>
          <w:docGrid w:linePitch="360"/>
        </w:sectPr>
      </w:pPr>
      <w:r>
        <w:rPr>
          <w:noProof/>
          <w:sz w:val="22"/>
          <w:szCs w:val="22"/>
        </w:rPr>
        <w:drawing>
          <wp:anchor distT="0" distB="0" distL="114300" distR="114300" simplePos="0" relativeHeight="251663360" behindDoc="1" locked="0" layoutInCell="1" allowOverlap="1" wp14:anchorId="189DDB59" wp14:editId="5E8253C5">
            <wp:simplePos x="0" y="0"/>
            <wp:positionH relativeFrom="margin">
              <wp:posOffset>5141076</wp:posOffset>
            </wp:positionH>
            <wp:positionV relativeFrom="margin">
              <wp:posOffset>8161655</wp:posOffset>
            </wp:positionV>
            <wp:extent cx="1403384" cy="650349"/>
            <wp:effectExtent l="0" t="0" r="635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03384" cy="650349"/>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61312" behindDoc="0" locked="0" layoutInCell="1" allowOverlap="1" wp14:anchorId="573ECCE1" wp14:editId="2A7034DA">
            <wp:simplePos x="0" y="0"/>
            <wp:positionH relativeFrom="margin">
              <wp:posOffset>2292754</wp:posOffset>
            </wp:positionH>
            <wp:positionV relativeFrom="margin">
              <wp:posOffset>8234680</wp:posOffset>
            </wp:positionV>
            <wp:extent cx="2066290" cy="553085"/>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7" cstate="hqprint">
                      <a:extLst>
                        <a:ext uri="{28A0092B-C50C-407E-A947-70E740481C1C}">
                          <a14:useLocalDpi xmlns:a14="http://schemas.microsoft.com/office/drawing/2010/main" val="0"/>
                        </a:ext>
                      </a:extLst>
                    </a:blip>
                    <a:srcRect l="3504"/>
                    <a:stretch/>
                  </pic:blipFill>
                  <pic:spPr bwMode="auto">
                    <a:xfrm>
                      <a:off x="0" y="0"/>
                      <a:ext cx="2066290" cy="553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080E985" wp14:editId="24592E6A">
            <wp:simplePos x="0" y="0"/>
            <wp:positionH relativeFrom="margin">
              <wp:posOffset>-24245</wp:posOffset>
            </wp:positionH>
            <wp:positionV relativeFrom="margin">
              <wp:posOffset>8340379</wp:posOffset>
            </wp:positionV>
            <wp:extent cx="1525270" cy="534035"/>
            <wp:effectExtent l="0" t="0" r="0" b="0"/>
            <wp:wrapSquare wrapText="bothSides"/>
            <wp:docPr id="3" name="Picture 3" descr="About Us - L.A. Q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Us - L.A. Quits"/>
                    <pic:cNvPicPr>
                      <a:picLocks noChangeAspect="1" noChangeArrowheads="1"/>
                    </pic:cNvPicPr>
                  </pic:nvPicPr>
                  <pic:blipFill rotWithShape="1">
                    <a:blip r:embed="rId18" cstate="hqprint">
                      <a:extLst>
                        <a:ext uri="{28A0092B-C50C-407E-A947-70E740481C1C}">
                          <a14:useLocalDpi xmlns:a14="http://schemas.microsoft.com/office/drawing/2010/main" val="0"/>
                        </a:ext>
                      </a:extLst>
                    </a:blip>
                    <a:srcRect l="9929" t="10113" r="8351" b="5609"/>
                    <a:stretch/>
                  </pic:blipFill>
                  <pic:spPr bwMode="auto">
                    <a:xfrm>
                      <a:off x="0" y="0"/>
                      <a:ext cx="1525270" cy="534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18357" w14:textId="77777777" w:rsidR="003A1B34" w:rsidRDefault="003A1B34" w:rsidP="00C03721">
      <w:pPr>
        <w:jc w:val="center"/>
        <w:rPr>
          <w:b/>
        </w:rPr>
      </w:pPr>
      <w:bookmarkStart w:id="4" w:name="meeting"/>
    </w:p>
    <w:p w14:paraId="2D1EAC96" w14:textId="39F8BEB7" w:rsidR="00682347" w:rsidRDefault="00682347" w:rsidP="00C03721">
      <w:pPr>
        <w:jc w:val="center"/>
        <w:rPr>
          <w:b/>
        </w:rPr>
      </w:pPr>
      <w:r w:rsidRPr="00C52D36">
        <w:rPr>
          <w:b/>
        </w:rPr>
        <w:t>Meeting Record</w:t>
      </w:r>
      <w:r>
        <w:rPr>
          <w:b/>
        </w:rPr>
        <w:t xml:space="preserve"> Form Example</w:t>
      </w:r>
    </w:p>
    <w:bookmarkEnd w:id="4"/>
    <w:p w14:paraId="4A10E639" w14:textId="77777777" w:rsidR="00CE5656" w:rsidRPr="00C52D36" w:rsidRDefault="00CE5656" w:rsidP="00C03721">
      <w:pPr>
        <w:jc w:val="center"/>
        <w:rPr>
          <w:b/>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643"/>
        <w:gridCol w:w="4657"/>
        <w:gridCol w:w="3155"/>
        <w:gridCol w:w="4225"/>
      </w:tblGrid>
      <w:tr w:rsidR="00682347" w:rsidRPr="00CE5656" w14:paraId="0EE8F21A" w14:textId="77777777" w:rsidTr="007C17A0">
        <w:trPr>
          <w:trHeight w:val="593"/>
        </w:trPr>
        <w:tc>
          <w:tcPr>
            <w:tcW w:w="1188" w:type="dxa"/>
            <w:shd w:val="clear" w:color="auto" w:fill="auto"/>
          </w:tcPr>
          <w:p w14:paraId="0CCFB596" w14:textId="77777777" w:rsidR="00682347" w:rsidRPr="00CE5656" w:rsidRDefault="00682347" w:rsidP="00C03721">
            <w:pPr>
              <w:rPr>
                <w:b/>
              </w:rPr>
            </w:pPr>
            <w:r w:rsidRPr="00CE5656">
              <w:rPr>
                <w:b/>
              </w:rPr>
              <w:t>Mtg Date + Source</w:t>
            </w:r>
          </w:p>
        </w:tc>
        <w:tc>
          <w:tcPr>
            <w:tcW w:w="1643" w:type="dxa"/>
            <w:shd w:val="clear" w:color="auto" w:fill="auto"/>
          </w:tcPr>
          <w:p w14:paraId="1775ECB9" w14:textId="77777777" w:rsidR="00682347" w:rsidRPr="00CE5656" w:rsidRDefault="00682347" w:rsidP="00C03721">
            <w:pPr>
              <w:rPr>
                <w:b/>
              </w:rPr>
            </w:pPr>
            <w:r w:rsidRPr="00CE5656">
              <w:rPr>
                <w:b/>
              </w:rPr>
              <w:t>Health-Related Agenda Item</w:t>
            </w:r>
          </w:p>
        </w:tc>
        <w:tc>
          <w:tcPr>
            <w:tcW w:w="4657" w:type="dxa"/>
            <w:shd w:val="clear" w:color="auto" w:fill="auto"/>
          </w:tcPr>
          <w:p w14:paraId="220735A6" w14:textId="77777777" w:rsidR="00682347" w:rsidRPr="00CE5656" w:rsidRDefault="00682347" w:rsidP="00C03721">
            <w:pPr>
              <w:rPr>
                <w:b/>
              </w:rPr>
            </w:pPr>
            <w:r w:rsidRPr="00CE5656">
              <w:rPr>
                <w:b/>
              </w:rPr>
              <w:t>Key Points, Public Comment Speakers, Issues Raised During Discussion</w:t>
            </w:r>
          </w:p>
        </w:tc>
        <w:tc>
          <w:tcPr>
            <w:tcW w:w="3155" w:type="dxa"/>
          </w:tcPr>
          <w:p w14:paraId="09A1DCE0" w14:textId="77777777" w:rsidR="00682347" w:rsidRPr="00CE5656" w:rsidRDefault="00682347" w:rsidP="00C03721">
            <w:pPr>
              <w:rPr>
                <w:b/>
              </w:rPr>
            </w:pPr>
            <w:r w:rsidRPr="00CE5656">
              <w:rPr>
                <w:b/>
              </w:rPr>
              <w:t>Councilmember Position +/-/N</w:t>
            </w:r>
          </w:p>
        </w:tc>
        <w:tc>
          <w:tcPr>
            <w:tcW w:w="4225" w:type="dxa"/>
            <w:shd w:val="clear" w:color="auto" w:fill="auto"/>
          </w:tcPr>
          <w:p w14:paraId="21A3405D" w14:textId="77777777" w:rsidR="00682347" w:rsidRPr="00CE5656" w:rsidRDefault="00682347" w:rsidP="00C03721">
            <w:pPr>
              <w:rPr>
                <w:b/>
              </w:rPr>
            </w:pPr>
            <w:r w:rsidRPr="00CE5656">
              <w:rPr>
                <w:b/>
              </w:rPr>
              <w:t>How This Can Be Used</w:t>
            </w:r>
          </w:p>
        </w:tc>
      </w:tr>
      <w:tr w:rsidR="00682347" w:rsidRPr="00CE5656" w14:paraId="5BCC3DAD" w14:textId="77777777" w:rsidTr="007C17A0">
        <w:tc>
          <w:tcPr>
            <w:tcW w:w="1188" w:type="dxa"/>
            <w:shd w:val="clear" w:color="auto" w:fill="auto"/>
          </w:tcPr>
          <w:p w14:paraId="199C7968" w14:textId="77777777" w:rsidR="00682347" w:rsidRPr="00CE5656" w:rsidRDefault="00682347" w:rsidP="00C03721">
            <w:r w:rsidRPr="00CE5656">
              <w:t>10/14/14</w:t>
            </w:r>
            <w:r w:rsidRPr="00CE5656">
              <w:br/>
              <w:t>City council meeting</w:t>
            </w:r>
          </w:p>
        </w:tc>
        <w:tc>
          <w:tcPr>
            <w:tcW w:w="1643" w:type="dxa"/>
            <w:shd w:val="clear" w:color="auto" w:fill="auto"/>
          </w:tcPr>
          <w:p w14:paraId="22EA59D5" w14:textId="77777777" w:rsidR="00682347" w:rsidRPr="00CE5656" w:rsidRDefault="00682347" w:rsidP="00C03721">
            <w:pPr>
              <w:ind w:left="-14"/>
            </w:pPr>
            <w:r w:rsidRPr="00CE5656">
              <w:t>Economic development incentives; healthy community initiative; TRL; youth activism program; water conservation</w:t>
            </w:r>
          </w:p>
        </w:tc>
        <w:tc>
          <w:tcPr>
            <w:tcW w:w="4657" w:type="dxa"/>
            <w:shd w:val="clear" w:color="auto" w:fill="auto"/>
          </w:tcPr>
          <w:p w14:paraId="13850C0F" w14:textId="77777777" w:rsidR="00682347" w:rsidRPr="00CE5656" w:rsidRDefault="00682347" w:rsidP="00C03721">
            <w:r w:rsidRPr="00CE5656">
              <w:t xml:space="preserve">- Concern re: a TRL could counteract economic development incentives to draw new businesses to Sacramento by making city seem unfriendly and regulation-heavy.  </w:t>
            </w:r>
          </w:p>
          <w:p w14:paraId="722C6075" w14:textId="77777777" w:rsidR="00682347" w:rsidRPr="00CE5656" w:rsidRDefault="00682347" w:rsidP="00C03721">
            <w:r w:rsidRPr="00CE5656">
              <w:t>+ But a TRL that bans vaping where smoking is prohibited fits with healthy community initiative.  Mayor champions youth community activism program.</w:t>
            </w:r>
          </w:p>
        </w:tc>
        <w:tc>
          <w:tcPr>
            <w:tcW w:w="3155" w:type="dxa"/>
          </w:tcPr>
          <w:p w14:paraId="2B7D4D82" w14:textId="77777777" w:rsidR="00682347" w:rsidRPr="00CE5656" w:rsidRDefault="00682347" w:rsidP="00C03721">
            <w:r w:rsidRPr="00CE5656">
              <w:t>Mayor +; Peterman -; McCluskey -; Abruzzi +; Sanchez +; Chin N; Wilson N</w:t>
            </w:r>
          </w:p>
        </w:tc>
        <w:tc>
          <w:tcPr>
            <w:tcW w:w="4225" w:type="dxa"/>
            <w:shd w:val="clear" w:color="auto" w:fill="auto"/>
          </w:tcPr>
          <w:p w14:paraId="01134860" w14:textId="0C5BDA9A" w:rsidR="00682347" w:rsidRPr="00CE5656" w:rsidRDefault="00682347" w:rsidP="00C03721">
            <w:r w:rsidRPr="00CE5656">
              <w:t>Make TRL application process quick &amp; easy with reasonable fee.  Find ways to partner with proponents of healthy community initiative.  Frame benefits in terms of promoting healthy city image, way to limit unhealthy elements in communities w</w:t>
            </w:r>
            <w:r w:rsidR="00AD4CE1">
              <w:t xml:space="preserve">/ </w:t>
            </w:r>
            <w:r w:rsidRPr="00CE5656">
              <w:t xml:space="preserve">density provisions, </w:t>
            </w:r>
            <w:r w:rsidR="00AD4CE1">
              <w:t>tobacco</w:t>
            </w:r>
            <w:r w:rsidRPr="00CE5656">
              <w:t xml:space="preserve"> definitions and bans, strict fines for those who </w:t>
            </w:r>
            <w:r w:rsidR="00AD4CE1">
              <w:t>sell illegally</w:t>
            </w:r>
            <w:r w:rsidRPr="00CE5656">
              <w:t xml:space="preserve">.  </w:t>
            </w:r>
          </w:p>
        </w:tc>
      </w:tr>
      <w:tr w:rsidR="00682347" w:rsidRPr="00CE5656" w14:paraId="5496351A" w14:textId="77777777" w:rsidTr="007C17A0">
        <w:tc>
          <w:tcPr>
            <w:tcW w:w="1188" w:type="dxa"/>
            <w:shd w:val="clear" w:color="auto" w:fill="auto"/>
          </w:tcPr>
          <w:p w14:paraId="4566F588" w14:textId="77777777" w:rsidR="00682347" w:rsidRPr="00CE5656" w:rsidRDefault="00682347" w:rsidP="00C03721"/>
        </w:tc>
        <w:tc>
          <w:tcPr>
            <w:tcW w:w="1643" w:type="dxa"/>
            <w:shd w:val="clear" w:color="auto" w:fill="auto"/>
          </w:tcPr>
          <w:p w14:paraId="19E645FD" w14:textId="77777777" w:rsidR="00682347" w:rsidRPr="00CE5656" w:rsidRDefault="00682347" w:rsidP="00C03721"/>
        </w:tc>
        <w:tc>
          <w:tcPr>
            <w:tcW w:w="4657" w:type="dxa"/>
            <w:shd w:val="clear" w:color="auto" w:fill="auto"/>
          </w:tcPr>
          <w:p w14:paraId="3217BDBF" w14:textId="77777777" w:rsidR="00682347" w:rsidRPr="00CE5656" w:rsidRDefault="00682347" w:rsidP="00C03721"/>
        </w:tc>
        <w:tc>
          <w:tcPr>
            <w:tcW w:w="3155" w:type="dxa"/>
          </w:tcPr>
          <w:p w14:paraId="53D72320" w14:textId="77777777" w:rsidR="00682347" w:rsidRPr="00CE5656" w:rsidRDefault="00682347" w:rsidP="00C03721"/>
        </w:tc>
        <w:tc>
          <w:tcPr>
            <w:tcW w:w="4225" w:type="dxa"/>
            <w:shd w:val="clear" w:color="auto" w:fill="auto"/>
          </w:tcPr>
          <w:p w14:paraId="7F6B5B30" w14:textId="77777777" w:rsidR="00682347" w:rsidRPr="00CE5656" w:rsidRDefault="00682347" w:rsidP="00C03721"/>
        </w:tc>
      </w:tr>
      <w:tr w:rsidR="00682347" w:rsidRPr="00CE5656" w14:paraId="06234376" w14:textId="77777777" w:rsidTr="007C17A0">
        <w:tc>
          <w:tcPr>
            <w:tcW w:w="1188" w:type="dxa"/>
            <w:shd w:val="clear" w:color="auto" w:fill="auto"/>
          </w:tcPr>
          <w:p w14:paraId="217FF93E" w14:textId="77777777" w:rsidR="00682347" w:rsidRPr="00CE5656" w:rsidRDefault="00682347" w:rsidP="00C03721"/>
        </w:tc>
        <w:tc>
          <w:tcPr>
            <w:tcW w:w="1643" w:type="dxa"/>
            <w:shd w:val="clear" w:color="auto" w:fill="auto"/>
          </w:tcPr>
          <w:p w14:paraId="45898E59" w14:textId="77777777" w:rsidR="00682347" w:rsidRPr="00CE5656" w:rsidRDefault="00682347" w:rsidP="00C03721"/>
        </w:tc>
        <w:tc>
          <w:tcPr>
            <w:tcW w:w="4657" w:type="dxa"/>
            <w:shd w:val="clear" w:color="auto" w:fill="auto"/>
          </w:tcPr>
          <w:p w14:paraId="4926C978" w14:textId="77777777" w:rsidR="00682347" w:rsidRPr="00CE5656" w:rsidRDefault="00682347" w:rsidP="00C03721"/>
        </w:tc>
        <w:tc>
          <w:tcPr>
            <w:tcW w:w="3155" w:type="dxa"/>
          </w:tcPr>
          <w:p w14:paraId="700BD1F7" w14:textId="77777777" w:rsidR="00682347" w:rsidRPr="00CE5656" w:rsidRDefault="00682347" w:rsidP="00C03721"/>
        </w:tc>
        <w:tc>
          <w:tcPr>
            <w:tcW w:w="4225" w:type="dxa"/>
            <w:shd w:val="clear" w:color="auto" w:fill="auto"/>
          </w:tcPr>
          <w:p w14:paraId="1082D49D" w14:textId="77777777" w:rsidR="00682347" w:rsidRPr="00CE5656" w:rsidRDefault="00682347" w:rsidP="00C03721"/>
        </w:tc>
      </w:tr>
      <w:tr w:rsidR="00682347" w:rsidRPr="00CE5656" w14:paraId="017728B3" w14:textId="77777777" w:rsidTr="007C17A0">
        <w:tc>
          <w:tcPr>
            <w:tcW w:w="1188" w:type="dxa"/>
            <w:shd w:val="clear" w:color="auto" w:fill="auto"/>
          </w:tcPr>
          <w:p w14:paraId="11DFB0BB" w14:textId="77777777" w:rsidR="00682347" w:rsidRPr="00CE5656" w:rsidRDefault="00682347" w:rsidP="00C03721"/>
        </w:tc>
        <w:tc>
          <w:tcPr>
            <w:tcW w:w="1643" w:type="dxa"/>
            <w:shd w:val="clear" w:color="auto" w:fill="auto"/>
          </w:tcPr>
          <w:p w14:paraId="4D8BA583" w14:textId="77777777" w:rsidR="00682347" w:rsidRPr="00CE5656" w:rsidRDefault="00682347" w:rsidP="00C03721"/>
        </w:tc>
        <w:tc>
          <w:tcPr>
            <w:tcW w:w="4657" w:type="dxa"/>
            <w:shd w:val="clear" w:color="auto" w:fill="auto"/>
          </w:tcPr>
          <w:p w14:paraId="0159798C" w14:textId="77777777" w:rsidR="00682347" w:rsidRPr="00CE5656" w:rsidRDefault="00682347" w:rsidP="00C03721"/>
        </w:tc>
        <w:tc>
          <w:tcPr>
            <w:tcW w:w="3155" w:type="dxa"/>
          </w:tcPr>
          <w:p w14:paraId="60989300" w14:textId="77777777" w:rsidR="00682347" w:rsidRPr="00CE5656" w:rsidRDefault="00682347" w:rsidP="00C03721"/>
        </w:tc>
        <w:tc>
          <w:tcPr>
            <w:tcW w:w="4225" w:type="dxa"/>
            <w:shd w:val="clear" w:color="auto" w:fill="auto"/>
          </w:tcPr>
          <w:p w14:paraId="584C481B" w14:textId="77777777" w:rsidR="00682347" w:rsidRPr="00CE5656" w:rsidRDefault="00682347" w:rsidP="00C03721"/>
        </w:tc>
      </w:tr>
    </w:tbl>
    <w:p w14:paraId="53611C4A" w14:textId="77777777" w:rsidR="00682347" w:rsidRDefault="00682347" w:rsidP="00C03721">
      <w:pPr>
        <w:rPr>
          <w:b/>
        </w:rPr>
      </w:pPr>
    </w:p>
    <w:p w14:paraId="508E3B91" w14:textId="77777777" w:rsidR="00CE5656" w:rsidRDefault="00CE5656" w:rsidP="00C03721">
      <w:pPr>
        <w:jc w:val="center"/>
        <w:rPr>
          <w:b/>
        </w:rPr>
      </w:pPr>
    </w:p>
    <w:p w14:paraId="5EC9D1CA" w14:textId="77777777" w:rsidR="00CE5656" w:rsidRDefault="00CE5656" w:rsidP="00C03721">
      <w:pPr>
        <w:jc w:val="center"/>
        <w:rPr>
          <w:b/>
        </w:rPr>
      </w:pPr>
    </w:p>
    <w:p w14:paraId="4F8724BD" w14:textId="7B9002D6" w:rsidR="00682347" w:rsidRDefault="00682347" w:rsidP="00C03721">
      <w:pPr>
        <w:jc w:val="center"/>
        <w:rPr>
          <w:b/>
        </w:rPr>
      </w:pPr>
      <w:r>
        <w:rPr>
          <w:b/>
        </w:rPr>
        <w:t>Document Review Form Example</w:t>
      </w:r>
    </w:p>
    <w:p w14:paraId="6C8F6B17" w14:textId="77777777" w:rsidR="00CE5656" w:rsidRPr="00C52D36" w:rsidRDefault="00CE5656" w:rsidP="00C03721">
      <w:pPr>
        <w:jc w:val="center"/>
        <w:rPr>
          <w:b/>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254"/>
        <w:gridCol w:w="4015"/>
        <w:gridCol w:w="3382"/>
        <w:gridCol w:w="3931"/>
      </w:tblGrid>
      <w:tr w:rsidR="00273A0A" w:rsidRPr="00CE5656" w14:paraId="464273AD" w14:textId="77777777" w:rsidTr="00273A0A">
        <w:trPr>
          <w:trHeight w:val="593"/>
        </w:trPr>
        <w:tc>
          <w:tcPr>
            <w:tcW w:w="2286" w:type="dxa"/>
            <w:shd w:val="clear" w:color="auto" w:fill="auto"/>
          </w:tcPr>
          <w:p w14:paraId="0E995482" w14:textId="77777777" w:rsidR="00682347" w:rsidRPr="00CE5656" w:rsidRDefault="00682347" w:rsidP="00C03721">
            <w:pPr>
              <w:rPr>
                <w:b/>
              </w:rPr>
            </w:pPr>
            <w:r w:rsidRPr="00CE5656">
              <w:rPr>
                <w:b/>
              </w:rPr>
              <w:t>Document title</w:t>
            </w:r>
          </w:p>
        </w:tc>
        <w:tc>
          <w:tcPr>
            <w:tcW w:w="1254" w:type="dxa"/>
            <w:shd w:val="clear" w:color="auto" w:fill="auto"/>
          </w:tcPr>
          <w:p w14:paraId="2B4BBDA5" w14:textId="77777777" w:rsidR="00682347" w:rsidRPr="00CE5656" w:rsidRDefault="00682347" w:rsidP="00C03721">
            <w:pPr>
              <w:rPr>
                <w:b/>
              </w:rPr>
            </w:pPr>
            <w:r w:rsidRPr="00CE5656">
              <w:rPr>
                <w:b/>
              </w:rPr>
              <w:t>Document source</w:t>
            </w:r>
          </w:p>
        </w:tc>
        <w:tc>
          <w:tcPr>
            <w:tcW w:w="4015" w:type="dxa"/>
            <w:shd w:val="clear" w:color="auto" w:fill="auto"/>
          </w:tcPr>
          <w:p w14:paraId="13B7222F" w14:textId="77777777" w:rsidR="00682347" w:rsidRPr="00CE5656" w:rsidRDefault="00682347" w:rsidP="00C03721">
            <w:pPr>
              <w:rPr>
                <w:b/>
              </w:rPr>
            </w:pPr>
            <w:r w:rsidRPr="00CE5656">
              <w:rPr>
                <w:b/>
              </w:rPr>
              <w:t>Key Points</w:t>
            </w:r>
          </w:p>
        </w:tc>
        <w:tc>
          <w:tcPr>
            <w:tcW w:w="3382" w:type="dxa"/>
          </w:tcPr>
          <w:p w14:paraId="73A7243C" w14:textId="77777777" w:rsidR="00682347" w:rsidRPr="00CE5656" w:rsidRDefault="00682347" w:rsidP="00C03721">
            <w:pPr>
              <w:rPr>
                <w:b/>
              </w:rPr>
            </w:pPr>
            <w:r w:rsidRPr="00CE5656">
              <w:rPr>
                <w:b/>
              </w:rPr>
              <w:t>People/staff involved</w:t>
            </w:r>
          </w:p>
        </w:tc>
        <w:tc>
          <w:tcPr>
            <w:tcW w:w="3931" w:type="dxa"/>
            <w:shd w:val="clear" w:color="auto" w:fill="auto"/>
          </w:tcPr>
          <w:p w14:paraId="6E2616B8" w14:textId="77777777" w:rsidR="00682347" w:rsidRPr="00CE5656" w:rsidRDefault="00682347" w:rsidP="00C03721">
            <w:pPr>
              <w:rPr>
                <w:b/>
              </w:rPr>
            </w:pPr>
            <w:r w:rsidRPr="00CE5656">
              <w:rPr>
                <w:b/>
              </w:rPr>
              <w:t>How This Can Be Used</w:t>
            </w:r>
          </w:p>
        </w:tc>
      </w:tr>
      <w:tr w:rsidR="00273A0A" w:rsidRPr="00CE5656" w14:paraId="60A1992E" w14:textId="77777777" w:rsidTr="00273A0A">
        <w:tc>
          <w:tcPr>
            <w:tcW w:w="2286" w:type="dxa"/>
            <w:shd w:val="clear" w:color="auto" w:fill="auto"/>
          </w:tcPr>
          <w:p w14:paraId="7E5C7DCC" w14:textId="4CBA0B36" w:rsidR="00682347" w:rsidRPr="00CE5656" w:rsidRDefault="00273A0A" w:rsidP="00C03721">
            <w:r>
              <w:t xml:space="preserve">City, CA Municipal Code </w:t>
            </w:r>
            <w:r w:rsidRPr="00273A0A">
              <w:t xml:space="preserve">Chapter </w:t>
            </w:r>
            <w:r>
              <w:t>3</w:t>
            </w:r>
            <w:r w:rsidRPr="00273A0A">
              <w:t>.</w:t>
            </w:r>
            <w:r>
              <w:t>5</w:t>
            </w:r>
            <w:r w:rsidRPr="00273A0A">
              <w:t>2</w:t>
            </w:r>
            <w:r>
              <w:t xml:space="preserve"> Taxicabs &amp; Automobiles for Hire </w:t>
            </w:r>
          </w:p>
        </w:tc>
        <w:tc>
          <w:tcPr>
            <w:tcW w:w="1254" w:type="dxa"/>
            <w:shd w:val="clear" w:color="auto" w:fill="auto"/>
          </w:tcPr>
          <w:p w14:paraId="3D530607" w14:textId="314DAE83" w:rsidR="00682347" w:rsidRPr="00CE5656" w:rsidRDefault="00A91986" w:rsidP="00C03721">
            <w:pPr>
              <w:ind w:left="-14"/>
            </w:pPr>
            <w:r>
              <w:t>Municode Library</w:t>
            </w:r>
          </w:p>
        </w:tc>
        <w:tc>
          <w:tcPr>
            <w:tcW w:w="4015" w:type="dxa"/>
            <w:shd w:val="clear" w:color="auto" w:fill="auto"/>
          </w:tcPr>
          <w:p w14:paraId="351B0B64" w14:textId="4548775D" w:rsidR="00682347" w:rsidRPr="00CE5656" w:rsidRDefault="00A91986" w:rsidP="00C03721">
            <w:r>
              <w:t>Chapter 5.32.170 - Restrictions on operators. (no using tobacco while operating taxicab or automotive)</w:t>
            </w:r>
          </w:p>
        </w:tc>
        <w:tc>
          <w:tcPr>
            <w:tcW w:w="3382" w:type="dxa"/>
          </w:tcPr>
          <w:p w14:paraId="6990D4CA" w14:textId="58F20ACD" w:rsidR="00682347" w:rsidRPr="00CE5656" w:rsidRDefault="00AD4CE1" w:rsidP="00C03721">
            <w:r>
              <w:t xml:space="preserve">City Manager Zeiss lead a subcommittee on occupational health and </w:t>
            </w:r>
            <w:r w:rsidR="00D15BF1">
              <w:t>safety.</w:t>
            </w:r>
          </w:p>
        </w:tc>
        <w:tc>
          <w:tcPr>
            <w:tcW w:w="3931" w:type="dxa"/>
            <w:shd w:val="clear" w:color="auto" w:fill="auto"/>
          </w:tcPr>
          <w:p w14:paraId="744044F0" w14:textId="090EA69A" w:rsidR="00682347" w:rsidRPr="00CE5656" w:rsidRDefault="00B95A64" w:rsidP="00C03721">
            <w:r>
              <w:t xml:space="preserve">Establish relationship with the new City Manager to understand their </w:t>
            </w:r>
            <w:r w:rsidR="00BB5560">
              <w:t xml:space="preserve"> role in the decision making process</w:t>
            </w:r>
            <w:r w:rsidR="00A41570">
              <w:t xml:space="preserve">.  Contact Zeiss who, although retired, might be able to </w:t>
            </w:r>
            <w:r w:rsidR="002A46EB">
              <w:t>provide guidance.</w:t>
            </w:r>
          </w:p>
        </w:tc>
      </w:tr>
      <w:tr w:rsidR="00273A0A" w:rsidRPr="00CE5656" w14:paraId="5D1F9F7A" w14:textId="77777777" w:rsidTr="00273A0A">
        <w:tc>
          <w:tcPr>
            <w:tcW w:w="2286" w:type="dxa"/>
            <w:shd w:val="clear" w:color="auto" w:fill="auto"/>
          </w:tcPr>
          <w:p w14:paraId="327E6C6D" w14:textId="77777777" w:rsidR="00682347" w:rsidRPr="00CE5656" w:rsidRDefault="00682347" w:rsidP="00C03721"/>
        </w:tc>
        <w:tc>
          <w:tcPr>
            <w:tcW w:w="1254" w:type="dxa"/>
            <w:shd w:val="clear" w:color="auto" w:fill="auto"/>
          </w:tcPr>
          <w:p w14:paraId="37126EF6" w14:textId="77777777" w:rsidR="00682347" w:rsidRPr="00CE5656" w:rsidRDefault="00682347" w:rsidP="00C03721"/>
        </w:tc>
        <w:tc>
          <w:tcPr>
            <w:tcW w:w="4015" w:type="dxa"/>
            <w:shd w:val="clear" w:color="auto" w:fill="auto"/>
          </w:tcPr>
          <w:p w14:paraId="59379348" w14:textId="77777777" w:rsidR="00682347" w:rsidRPr="00CE5656" w:rsidRDefault="00682347" w:rsidP="00C03721"/>
        </w:tc>
        <w:tc>
          <w:tcPr>
            <w:tcW w:w="3382" w:type="dxa"/>
          </w:tcPr>
          <w:p w14:paraId="441A08AC" w14:textId="77777777" w:rsidR="00682347" w:rsidRPr="00CE5656" w:rsidRDefault="00682347" w:rsidP="00C03721"/>
        </w:tc>
        <w:tc>
          <w:tcPr>
            <w:tcW w:w="3931" w:type="dxa"/>
            <w:shd w:val="clear" w:color="auto" w:fill="auto"/>
          </w:tcPr>
          <w:p w14:paraId="35CB8E52" w14:textId="77777777" w:rsidR="00682347" w:rsidRPr="00CE5656" w:rsidRDefault="00682347" w:rsidP="00C03721"/>
        </w:tc>
      </w:tr>
      <w:tr w:rsidR="00273A0A" w:rsidRPr="00CE5656" w14:paraId="7C1FC2E0" w14:textId="77777777" w:rsidTr="00273A0A">
        <w:tc>
          <w:tcPr>
            <w:tcW w:w="2286" w:type="dxa"/>
            <w:shd w:val="clear" w:color="auto" w:fill="auto"/>
          </w:tcPr>
          <w:p w14:paraId="2135F44C" w14:textId="77777777" w:rsidR="00682347" w:rsidRPr="00CE5656" w:rsidRDefault="00682347" w:rsidP="00C03721"/>
        </w:tc>
        <w:tc>
          <w:tcPr>
            <w:tcW w:w="1254" w:type="dxa"/>
            <w:shd w:val="clear" w:color="auto" w:fill="auto"/>
          </w:tcPr>
          <w:p w14:paraId="2DE9CD72" w14:textId="77777777" w:rsidR="00682347" w:rsidRPr="00CE5656" w:rsidRDefault="00682347" w:rsidP="00C03721"/>
        </w:tc>
        <w:tc>
          <w:tcPr>
            <w:tcW w:w="4015" w:type="dxa"/>
            <w:shd w:val="clear" w:color="auto" w:fill="auto"/>
          </w:tcPr>
          <w:p w14:paraId="7D7B4CFA" w14:textId="77777777" w:rsidR="00682347" w:rsidRPr="00CE5656" w:rsidRDefault="00682347" w:rsidP="00C03721"/>
        </w:tc>
        <w:tc>
          <w:tcPr>
            <w:tcW w:w="3382" w:type="dxa"/>
          </w:tcPr>
          <w:p w14:paraId="7E45065B" w14:textId="77777777" w:rsidR="00682347" w:rsidRPr="00CE5656" w:rsidRDefault="00682347" w:rsidP="00C03721"/>
        </w:tc>
        <w:tc>
          <w:tcPr>
            <w:tcW w:w="3931" w:type="dxa"/>
            <w:shd w:val="clear" w:color="auto" w:fill="auto"/>
          </w:tcPr>
          <w:p w14:paraId="3911D4DC" w14:textId="77777777" w:rsidR="00682347" w:rsidRPr="00CE5656" w:rsidRDefault="00682347" w:rsidP="00C03721"/>
        </w:tc>
      </w:tr>
      <w:tr w:rsidR="00273A0A" w:rsidRPr="00CE5656" w14:paraId="7FC0E01A" w14:textId="77777777" w:rsidTr="00273A0A">
        <w:tc>
          <w:tcPr>
            <w:tcW w:w="2286" w:type="dxa"/>
            <w:shd w:val="clear" w:color="auto" w:fill="auto"/>
          </w:tcPr>
          <w:p w14:paraId="69840C19" w14:textId="77777777" w:rsidR="00682347" w:rsidRPr="00CE5656" w:rsidRDefault="00682347" w:rsidP="00C03721"/>
        </w:tc>
        <w:tc>
          <w:tcPr>
            <w:tcW w:w="1254" w:type="dxa"/>
            <w:shd w:val="clear" w:color="auto" w:fill="auto"/>
          </w:tcPr>
          <w:p w14:paraId="09D11DB0" w14:textId="77777777" w:rsidR="00682347" w:rsidRPr="00CE5656" w:rsidRDefault="00682347" w:rsidP="00C03721"/>
        </w:tc>
        <w:tc>
          <w:tcPr>
            <w:tcW w:w="4015" w:type="dxa"/>
            <w:shd w:val="clear" w:color="auto" w:fill="auto"/>
          </w:tcPr>
          <w:p w14:paraId="366C8D0E" w14:textId="77777777" w:rsidR="00682347" w:rsidRPr="00CE5656" w:rsidRDefault="00682347" w:rsidP="00C03721"/>
        </w:tc>
        <w:tc>
          <w:tcPr>
            <w:tcW w:w="3382" w:type="dxa"/>
          </w:tcPr>
          <w:p w14:paraId="7D6C1AB0" w14:textId="77777777" w:rsidR="00682347" w:rsidRPr="00CE5656" w:rsidRDefault="00682347" w:rsidP="00C03721"/>
        </w:tc>
        <w:tc>
          <w:tcPr>
            <w:tcW w:w="3931" w:type="dxa"/>
            <w:shd w:val="clear" w:color="auto" w:fill="auto"/>
          </w:tcPr>
          <w:p w14:paraId="3748D284" w14:textId="77777777" w:rsidR="00682347" w:rsidRPr="00CE5656" w:rsidRDefault="00682347" w:rsidP="00C03721"/>
        </w:tc>
      </w:tr>
    </w:tbl>
    <w:p w14:paraId="3CADA303" w14:textId="33444CF1" w:rsidR="007853C9" w:rsidRPr="007853C9" w:rsidRDefault="00682347" w:rsidP="007853C9">
      <w:pPr>
        <w:jc w:val="center"/>
        <w:rPr>
          <w:rFonts w:ascii="Calibri" w:eastAsia="Calibri" w:hAnsi="Calibri" w:cs="Times New Roman"/>
          <w:b/>
          <w:bCs/>
        </w:rPr>
      </w:pPr>
      <w:r>
        <w:br w:type="page"/>
      </w:r>
      <w:bookmarkStart w:id="5" w:name="dmm"/>
      <w:r w:rsidR="007853C9" w:rsidRPr="007853C9">
        <w:rPr>
          <w:rFonts w:ascii="Calibri" w:eastAsia="Calibri" w:hAnsi="Calibri" w:cs="Times New Roman"/>
          <w:b/>
          <w:bCs/>
        </w:rPr>
        <w:lastRenderedPageBreak/>
        <w:t>Decision</w:t>
      </w:r>
      <w:r w:rsidR="0074233A">
        <w:rPr>
          <w:rFonts w:ascii="Calibri" w:eastAsia="Calibri" w:hAnsi="Calibri" w:cs="Times New Roman"/>
          <w:b/>
          <w:bCs/>
        </w:rPr>
        <w:t>-</w:t>
      </w:r>
      <w:r w:rsidR="007853C9" w:rsidRPr="007853C9">
        <w:rPr>
          <w:rFonts w:ascii="Calibri" w:eastAsia="Calibri" w:hAnsi="Calibri" w:cs="Times New Roman"/>
          <w:b/>
          <w:bCs/>
        </w:rPr>
        <w:t xml:space="preserve">Maker Matrix </w:t>
      </w:r>
      <w:r w:rsidR="00CF7D23">
        <w:rPr>
          <w:rFonts w:ascii="Calibri" w:eastAsia="Calibri" w:hAnsi="Calibri" w:cs="Times New Roman"/>
          <w:b/>
          <w:bCs/>
        </w:rPr>
        <w:t>Example</w:t>
      </w:r>
    </w:p>
    <w:bookmarkEnd w:id="5"/>
    <w:p w14:paraId="6C538E6B" w14:textId="77777777" w:rsidR="007853C9" w:rsidRPr="007853C9" w:rsidRDefault="007853C9" w:rsidP="007853C9">
      <w:pPr>
        <w:spacing w:line="276" w:lineRule="auto"/>
        <w:rPr>
          <w:rFonts w:ascii="Calibri" w:eastAsia="Calibri" w:hAnsi="Calibri" w:cs="Times New Roman"/>
          <w:i/>
          <w:iCs/>
          <w:sz w:val="18"/>
          <w:szCs w:val="18"/>
        </w:rPr>
      </w:pPr>
    </w:p>
    <w:p w14:paraId="5C8B8107" w14:textId="1EC4721A" w:rsidR="007853C9" w:rsidRDefault="007853C9" w:rsidP="007853C9">
      <w:pPr>
        <w:spacing w:line="276" w:lineRule="auto"/>
        <w:rPr>
          <w:rFonts w:ascii="Calibri" w:eastAsia="Calibri" w:hAnsi="Calibri" w:cs="Times New Roman"/>
          <w:i/>
          <w:iCs/>
          <w:sz w:val="18"/>
          <w:szCs w:val="18"/>
        </w:rPr>
      </w:pPr>
      <w:r w:rsidRPr="007853C9">
        <w:rPr>
          <w:rFonts w:ascii="Calibri" w:eastAsia="Calibri" w:hAnsi="Calibri" w:cs="Times New Roman"/>
          <w:i/>
          <w:iCs/>
          <w:sz w:val="18"/>
          <w:szCs w:val="18"/>
        </w:rPr>
        <w:t xml:space="preserve">An instructional document  and blank worksheet in English and Spanish can be found </w:t>
      </w:r>
      <w:hyperlink r:id="rId19" w:history="1">
        <w:r w:rsidRPr="007853C9">
          <w:rPr>
            <w:rFonts w:ascii="Calibri" w:eastAsia="Calibri" w:hAnsi="Calibri" w:cs="Times New Roman"/>
            <w:i/>
            <w:iCs/>
            <w:color w:val="0000FF"/>
            <w:sz w:val="18"/>
            <w:szCs w:val="18"/>
            <w:u w:val="single"/>
          </w:rPr>
          <w:t>here</w:t>
        </w:r>
      </w:hyperlink>
      <w:r w:rsidRPr="007853C9">
        <w:rPr>
          <w:rFonts w:ascii="Calibri" w:eastAsia="Calibri" w:hAnsi="Calibri" w:cs="Times New Roman"/>
          <w:i/>
          <w:iCs/>
          <w:sz w:val="18"/>
          <w:szCs w:val="18"/>
        </w:rPr>
        <w:t xml:space="preserve"> for download. If you need additional support, please submit a Technical Assistance request through the Community Engagement Support Gateway. Below is a sample of a completed Decision</w:t>
      </w:r>
      <w:r w:rsidR="0074233A">
        <w:rPr>
          <w:rFonts w:ascii="Calibri" w:eastAsia="Calibri" w:hAnsi="Calibri" w:cs="Times New Roman"/>
          <w:i/>
          <w:iCs/>
          <w:sz w:val="18"/>
          <w:szCs w:val="18"/>
        </w:rPr>
        <w:t>-</w:t>
      </w:r>
      <w:r w:rsidRPr="007853C9">
        <w:rPr>
          <w:rFonts w:ascii="Calibri" w:eastAsia="Calibri" w:hAnsi="Calibri" w:cs="Times New Roman"/>
          <w:i/>
          <w:iCs/>
          <w:sz w:val="18"/>
          <w:szCs w:val="18"/>
        </w:rPr>
        <w:t xml:space="preserve">Maker Matrix for a city council. </w:t>
      </w:r>
    </w:p>
    <w:p w14:paraId="522F8EFA" w14:textId="77777777" w:rsidR="003D6DE8" w:rsidRPr="007853C9" w:rsidRDefault="003D6DE8" w:rsidP="007853C9">
      <w:pPr>
        <w:spacing w:line="276" w:lineRule="auto"/>
        <w:rPr>
          <w:rFonts w:ascii="Calibri" w:eastAsia="Calibri" w:hAnsi="Calibri" w:cs="Times New Roman"/>
          <w:i/>
          <w:iCs/>
          <w:sz w:val="18"/>
          <w:szCs w:val="18"/>
        </w:rPr>
      </w:pPr>
    </w:p>
    <w:tbl>
      <w:tblPr>
        <w:tblStyle w:val="TableGrid1"/>
        <w:tblW w:w="14467" w:type="dxa"/>
        <w:tblLook w:val="04A0" w:firstRow="1" w:lastRow="0" w:firstColumn="1" w:lastColumn="0" w:noHBand="0" w:noVBand="1"/>
      </w:tblPr>
      <w:tblGrid>
        <w:gridCol w:w="2834"/>
        <w:gridCol w:w="1694"/>
        <w:gridCol w:w="6077"/>
        <w:gridCol w:w="3862"/>
      </w:tblGrid>
      <w:tr w:rsidR="007853C9" w:rsidRPr="007853C9" w14:paraId="06F9E2C9" w14:textId="77777777" w:rsidTr="007853C9">
        <w:trPr>
          <w:trHeight w:val="144"/>
          <w:tblHeader/>
        </w:trPr>
        <w:tc>
          <w:tcPr>
            <w:tcW w:w="2834" w:type="dxa"/>
            <w:tcBorders>
              <w:top w:val="single" w:sz="4" w:space="0" w:color="auto"/>
              <w:left w:val="single" w:sz="4" w:space="0" w:color="auto"/>
              <w:bottom w:val="single" w:sz="4" w:space="0" w:color="auto"/>
              <w:right w:val="single" w:sz="4" w:space="0" w:color="auto"/>
            </w:tcBorders>
            <w:shd w:val="clear" w:color="auto" w:fill="215868"/>
            <w:vAlign w:val="center"/>
          </w:tcPr>
          <w:p w14:paraId="6EE1C195" w14:textId="54070586" w:rsidR="007853C9" w:rsidRPr="007853C9" w:rsidRDefault="0074233A" w:rsidP="007853C9">
            <w:pPr>
              <w:spacing w:line="276" w:lineRule="auto"/>
              <w:rPr>
                <w:rFonts w:cs="Calibri"/>
                <w:b/>
                <w:bCs/>
                <w:color w:val="FFFFFF"/>
              </w:rPr>
            </w:pPr>
            <w:r>
              <w:rPr>
                <w:rFonts w:cs="Calibri"/>
                <w:b/>
                <w:bCs/>
                <w:color w:val="FFFFFF"/>
              </w:rPr>
              <w:t>D</w:t>
            </w:r>
            <w:r w:rsidR="007853C9" w:rsidRPr="007853C9">
              <w:rPr>
                <w:rFonts w:cs="Calibri"/>
                <w:b/>
                <w:bCs/>
                <w:color w:val="FFFFFF"/>
              </w:rPr>
              <w:t>ecision</w:t>
            </w:r>
            <w:r>
              <w:rPr>
                <w:rFonts w:cs="Calibri"/>
                <w:b/>
                <w:bCs/>
                <w:color w:val="FFFFFF"/>
              </w:rPr>
              <w:t>-</w:t>
            </w:r>
            <w:r w:rsidR="007853C9" w:rsidRPr="007853C9">
              <w:rPr>
                <w:rFonts w:cs="Calibri"/>
                <w:b/>
                <w:bCs/>
                <w:color w:val="FFFFFF"/>
              </w:rPr>
              <w:t>Maker</w:t>
            </w:r>
          </w:p>
        </w:tc>
        <w:tc>
          <w:tcPr>
            <w:tcW w:w="1694" w:type="dxa"/>
            <w:tcBorders>
              <w:top w:val="single" w:sz="4" w:space="0" w:color="auto"/>
              <w:left w:val="single" w:sz="4" w:space="0" w:color="auto"/>
              <w:bottom w:val="single" w:sz="4" w:space="0" w:color="auto"/>
              <w:right w:val="single" w:sz="4" w:space="0" w:color="auto"/>
            </w:tcBorders>
            <w:shd w:val="clear" w:color="auto" w:fill="215868"/>
            <w:vAlign w:val="center"/>
          </w:tcPr>
          <w:p w14:paraId="65CC5B60" w14:textId="77777777" w:rsidR="007853C9" w:rsidRPr="007853C9" w:rsidRDefault="007853C9" w:rsidP="007853C9">
            <w:pPr>
              <w:spacing w:line="276" w:lineRule="auto"/>
              <w:rPr>
                <w:rFonts w:cs="Calibri"/>
                <w:b/>
                <w:bCs/>
                <w:color w:val="FFFFFF"/>
              </w:rPr>
            </w:pPr>
            <w:r w:rsidRPr="007853C9">
              <w:rPr>
                <w:rFonts w:cs="Calibri"/>
                <w:b/>
                <w:bCs/>
                <w:color w:val="FFFFFF"/>
              </w:rPr>
              <w:t>Policy Position</w:t>
            </w:r>
          </w:p>
        </w:tc>
        <w:tc>
          <w:tcPr>
            <w:tcW w:w="6077" w:type="dxa"/>
            <w:tcBorders>
              <w:top w:val="single" w:sz="4" w:space="0" w:color="auto"/>
              <w:left w:val="single" w:sz="4" w:space="0" w:color="auto"/>
              <w:bottom w:val="single" w:sz="4" w:space="0" w:color="auto"/>
              <w:right w:val="single" w:sz="4" w:space="0" w:color="auto"/>
            </w:tcBorders>
            <w:shd w:val="clear" w:color="auto" w:fill="215868"/>
            <w:vAlign w:val="center"/>
          </w:tcPr>
          <w:p w14:paraId="6BDA6197" w14:textId="77777777" w:rsidR="007853C9" w:rsidRPr="007853C9" w:rsidRDefault="007853C9" w:rsidP="007853C9">
            <w:pPr>
              <w:spacing w:line="276" w:lineRule="auto"/>
              <w:ind w:right="-84"/>
              <w:rPr>
                <w:rFonts w:cs="Calibri"/>
                <w:b/>
                <w:bCs/>
                <w:color w:val="FFFFFF"/>
              </w:rPr>
            </w:pPr>
            <w:r w:rsidRPr="007853C9">
              <w:rPr>
                <w:rFonts w:cs="Calibri"/>
                <w:b/>
                <w:bCs/>
                <w:color w:val="FFFFFF"/>
              </w:rPr>
              <w:t>Research &amp; Notes</w:t>
            </w:r>
          </w:p>
        </w:tc>
        <w:tc>
          <w:tcPr>
            <w:tcW w:w="3862" w:type="dxa"/>
            <w:tcBorders>
              <w:top w:val="single" w:sz="4" w:space="0" w:color="auto"/>
              <w:left w:val="single" w:sz="4" w:space="0" w:color="auto"/>
              <w:bottom w:val="single" w:sz="4" w:space="0" w:color="auto"/>
              <w:right w:val="single" w:sz="4" w:space="0" w:color="auto"/>
            </w:tcBorders>
            <w:shd w:val="clear" w:color="auto" w:fill="215868"/>
            <w:vAlign w:val="center"/>
          </w:tcPr>
          <w:p w14:paraId="33DED764" w14:textId="77777777" w:rsidR="007853C9" w:rsidRPr="007853C9" w:rsidRDefault="007853C9" w:rsidP="007853C9">
            <w:pPr>
              <w:spacing w:line="276" w:lineRule="auto"/>
              <w:rPr>
                <w:rFonts w:cs="Calibri"/>
                <w:color w:val="FFFFFF"/>
              </w:rPr>
            </w:pPr>
            <w:r w:rsidRPr="007853C9">
              <w:rPr>
                <w:rFonts w:cs="Calibri"/>
                <w:b/>
                <w:bCs/>
                <w:color w:val="FFFFFF"/>
              </w:rPr>
              <w:t>Allies &amp; Affiliations</w:t>
            </w:r>
          </w:p>
        </w:tc>
      </w:tr>
      <w:tr w:rsidR="007853C9" w:rsidRPr="007853C9" w14:paraId="69639FC6" w14:textId="77777777" w:rsidTr="007853C9">
        <w:trPr>
          <w:trHeight w:val="720"/>
        </w:trPr>
        <w:tc>
          <w:tcPr>
            <w:tcW w:w="2834" w:type="dxa"/>
            <w:tcBorders>
              <w:top w:val="single" w:sz="4" w:space="0" w:color="auto"/>
              <w:left w:val="single" w:sz="4" w:space="0" w:color="auto"/>
              <w:bottom w:val="single" w:sz="4" w:space="0" w:color="auto"/>
              <w:right w:val="single" w:sz="4" w:space="0" w:color="auto"/>
            </w:tcBorders>
            <w:shd w:val="clear" w:color="auto" w:fill="DAEEF3"/>
            <w:vAlign w:val="center"/>
          </w:tcPr>
          <w:p w14:paraId="3B7DE920" w14:textId="77777777" w:rsidR="007853C9" w:rsidRPr="007853C9" w:rsidRDefault="007853C9" w:rsidP="007853C9">
            <w:pPr>
              <w:rPr>
                <w:rFonts w:cs="Calibri"/>
                <w:i/>
                <w:iCs/>
              </w:rPr>
            </w:pPr>
            <w:r w:rsidRPr="007853C9">
              <w:rPr>
                <w:rFonts w:cs="Calibri"/>
                <w:i/>
                <w:iCs/>
              </w:rPr>
              <w:t>List everyone on the City Council</w:t>
            </w:r>
          </w:p>
        </w:tc>
        <w:tc>
          <w:tcPr>
            <w:tcW w:w="1694" w:type="dxa"/>
            <w:tcBorders>
              <w:top w:val="single" w:sz="4" w:space="0" w:color="auto"/>
              <w:left w:val="single" w:sz="4" w:space="0" w:color="auto"/>
              <w:bottom w:val="single" w:sz="4" w:space="0" w:color="auto"/>
              <w:right w:val="single" w:sz="4" w:space="0" w:color="auto"/>
            </w:tcBorders>
            <w:shd w:val="clear" w:color="auto" w:fill="DAEEF3"/>
            <w:vAlign w:val="center"/>
          </w:tcPr>
          <w:p w14:paraId="68653BA0" w14:textId="77777777" w:rsidR="007853C9" w:rsidRPr="007853C9" w:rsidRDefault="007853C9" w:rsidP="007853C9">
            <w:pPr>
              <w:rPr>
                <w:rFonts w:cs="Calibri"/>
                <w:i/>
                <w:iCs/>
              </w:rPr>
            </w:pPr>
            <w:r w:rsidRPr="007853C9">
              <w:rPr>
                <w:rFonts w:cs="Calibri"/>
                <w:i/>
                <w:iCs/>
              </w:rPr>
              <w:t>Individual’s likelihood of support.</w:t>
            </w:r>
          </w:p>
        </w:tc>
        <w:tc>
          <w:tcPr>
            <w:tcW w:w="6077" w:type="dxa"/>
            <w:tcBorders>
              <w:top w:val="single" w:sz="4" w:space="0" w:color="auto"/>
              <w:left w:val="single" w:sz="4" w:space="0" w:color="auto"/>
              <w:bottom w:val="single" w:sz="4" w:space="0" w:color="auto"/>
              <w:right w:val="single" w:sz="4" w:space="0" w:color="auto"/>
            </w:tcBorders>
            <w:shd w:val="clear" w:color="auto" w:fill="DAEEF3"/>
            <w:vAlign w:val="center"/>
          </w:tcPr>
          <w:p w14:paraId="0EAD6283" w14:textId="2617BEEF" w:rsidR="007853C9" w:rsidRPr="007853C9" w:rsidRDefault="007853C9" w:rsidP="007853C9">
            <w:pPr>
              <w:ind w:right="-84"/>
              <w:rPr>
                <w:rFonts w:cs="Calibri"/>
                <w:i/>
                <w:iCs/>
              </w:rPr>
            </w:pPr>
            <w:r w:rsidRPr="007853C9">
              <w:rPr>
                <w:rFonts w:cs="Calibri"/>
                <w:i/>
                <w:iCs/>
              </w:rPr>
              <w:t>List all the information you have about the decision</w:t>
            </w:r>
            <w:r w:rsidR="0074233A">
              <w:rPr>
                <w:rFonts w:cs="Calibri"/>
                <w:i/>
                <w:iCs/>
              </w:rPr>
              <w:t>-</w:t>
            </w:r>
            <w:r w:rsidRPr="007853C9">
              <w:rPr>
                <w:rFonts w:cs="Calibri"/>
                <w:i/>
                <w:iCs/>
              </w:rPr>
              <w:t>makers. Include things such as: vote record, family, occupation, interests, education, and campaign platform.</w:t>
            </w:r>
          </w:p>
        </w:tc>
        <w:tc>
          <w:tcPr>
            <w:tcW w:w="3862" w:type="dxa"/>
            <w:tcBorders>
              <w:top w:val="single" w:sz="4" w:space="0" w:color="auto"/>
              <w:left w:val="single" w:sz="4" w:space="0" w:color="auto"/>
              <w:bottom w:val="single" w:sz="4" w:space="0" w:color="auto"/>
              <w:right w:val="single" w:sz="4" w:space="0" w:color="auto"/>
            </w:tcBorders>
            <w:shd w:val="clear" w:color="auto" w:fill="DAEEF3"/>
            <w:vAlign w:val="center"/>
          </w:tcPr>
          <w:p w14:paraId="2CA8F8F5" w14:textId="62E3EA81" w:rsidR="007853C9" w:rsidRPr="007853C9" w:rsidRDefault="007853C9" w:rsidP="007853C9">
            <w:pPr>
              <w:rPr>
                <w:rFonts w:cs="Calibri"/>
                <w:i/>
                <w:iCs/>
              </w:rPr>
            </w:pPr>
            <w:r w:rsidRPr="007853C9">
              <w:rPr>
                <w:rFonts w:cs="Calibri"/>
                <w:i/>
                <w:iCs/>
              </w:rPr>
              <w:t>List all the organizations, individuals, or clubs your decision</w:t>
            </w:r>
            <w:r w:rsidR="0074233A">
              <w:rPr>
                <w:rFonts w:cs="Calibri"/>
                <w:i/>
                <w:iCs/>
              </w:rPr>
              <w:t>-</w:t>
            </w:r>
            <w:r w:rsidRPr="007853C9">
              <w:rPr>
                <w:rFonts w:cs="Calibri"/>
                <w:i/>
                <w:iCs/>
              </w:rPr>
              <w:t>maker are affiliated with. This will also help with recruitment strategy.</w:t>
            </w:r>
          </w:p>
        </w:tc>
      </w:tr>
      <w:tr w:rsidR="007853C9" w:rsidRPr="007853C9" w14:paraId="40C2895E" w14:textId="77777777" w:rsidTr="004652CB">
        <w:trPr>
          <w:trHeight w:val="20"/>
        </w:trPr>
        <w:tc>
          <w:tcPr>
            <w:tcW w:w="2834" w:type="dxa"/>
            <w:vMerge w:val="restart"/>
            <w:tcBorders>
              <w:top w:val="single" w:sz="4" w:space="0" w:color="auto"/>
              <w:bottom w:val="nil"/>
            </w:tcBorders>
          </w:tcPr>
          <w:p w14:paraId="2DF567CA" w14:textId="77777777" w:rsidR="007853C9" w:rsidRPr="007853C9" w:rsidRDefault="007853C9" w:rsidP="007853C9">
            <w:pPr>
              <w:spacing w:line="276" w:lineRule="auto"/>
              <w:ind w:left="-39" w:right="-129"/>
              <w:rPr>
                <w:rFonts w:cs="Calibri"/>
                <w:b/>
                <w:bCs/>
              </w:rPr>
            </w:pPr>
            <w:r w:rsidRPr="007853C9">
              <w:rPr>
                <w:rFonts w:cs="Calibri"/>
                <w:b/>
                <w:bCs/>
              </w:rPr>
              <w:t>[Councilmember Name]</w:t>
            </w:r>
          </w:p>
          <w:p w14:paraId="3A9B89B3" w14:textId="77777777" w:rsidR="007853C9" w:rsidRPr="007853C9" w:rsidRDefault="007853C9" w:rsidP="007853C9">
            <w:pPr>
              <w:spacing w:line="276" w:lineRule="auto"/>
              <w:ind w:left="-39" w:right="-129"/>
              <w:rPr>
                <w:rFonts w:cs="Calibri"/>
              </w:rPr>
            </w:pPr>
            <w:r w:rsidRPr="007853C9">
              <w:rPr>
                <w:rFonts w:cs="Calibri"/>
              </w:rPr>
              <w:t xml:space="preserve">District </w:t>
            </w:r>
            <w:r w:rsidRPr="007853C9">
              <w:rPr>
                <w:rFonts w:cs="Calibri"/>
                <w:b/>
                <w:bCs/>
              </w:rPr>
              <w:t>#</w:t>
            </w:r>
          </w:p>
          <w:p w14:paraId="7BFE5F48" w14:textId="77777777" w:rsidR="007853C9" w:rsidRPr="007853C9" w:rsidRDefault="007853C9" w:rsidP="007853C9">
            <w:pPr>
              <w:spacing w:line="276" w:lineRule="auto"/>
              <w:ind w:right="-129"/>
              <w:rPr>
                <w:rFonts w:cs="Calibri"/>
              </w:rPr>
            </w:pPr>
            <w:r w:rsidRPr="007853C9">
              <w:rPr>
                <w:rFonts w:cs="Calibri"/>
                <w:noProof/>
              </w:rPr>
              <mc:AlternateContent>
                <mc:Choice Requires="wps">
                  <w:drawing>
                    <wp:anchor distT="0" distB="0" distL="114300" distR="114300" simplePos="0" relativeHeight="251665408" behindDoc="0" locked="0" layoutInCell="1" allowOverlap="1" wp14:anchorId="53A8FF64" wp14:editId="155A732D">
                      <wp:simplePos x="0" y="0"/>
                      <wp:positionH relativeFrom="column">
                        <wp:posOffset>419100</wp:posOffset>
                      </wp:positionH>
                      <wp:positionV relativeFrom="paragraph">
                        <wp:posOffset>78105</wp:posOffset>
                      </wp:positionV>
                      <wp:extent cx="914400" cy="914400"/>
                      <wp:effectExtent l="0" t="0" r="19050" b="19050"/>
                      <wp:wrapTopAndBottom/>
                      <wp:docPr id="25" name="Rectangle 25" descr="Female Profile"/>
                      <wp:cNvGraphicFramePr/>
                      <a:graphic xmlns:a="http://schemas.openxmlformats.org/drawingml/2006/main">
                        <a:graphicData uri="http://schemas.microsoft.com/office/word/2010/wordprocessingShape">
                          <wps:wsp>
                            <wps:cNvSpPr/>
                            <wps:spPr>
                              <a:xfrm>
                                <a:off x="0" y="0"/>
                                <a:ext cx="914400" cy="914400"/>
                              </a:xfrm>
                              <a:prstGeom prst="rect">
                                <a:avLst/>
                              </a:prstGeom>
                              <a:blipFill dpi="0"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a:stretch>
                                  <a:fillRect/>
                                </a:stretch>
                              </a:bli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E655C" id="Rectangle 25" o:spid="_x0000_s1026" alt="Female Profile" style="position:absolute;margin-left:33pt;margin-top:6.1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" strokecolor="windowText" strokeweight="2pt">
                      <v:fill r:id="rId22" o:title="Female Profile" recolor="t" rotate="t" type="frame"/>
                      <w10:wrap type="topAndBottom"/>
                    </v:rect>
                  </w:pict>
                </mc:Fallback>
              </mc:AlternateContent>
            </w:r>
          </w:p>
          <w:p w14:paraId="689A4364" w14:textId="77777777" w:rsidR="007853C9" w:rsidRPr="007853C9" w:rsidRDefault="007853C9" w:rsidP="007853C9">
            <w:pPr>
              <w:shd w:val="clear" w:color="auto" w:fill="EEECE1"/>
              <w:spacing w:line="276" w:lineRule="auto"/>
              <w:ind w:left="-129" w:right="-129"/>
              <w:rPr>
                <w:rFonts w:cs="Calibri"/>
                <w:b/>
                <w:bCs/>
                <w:sz w:val="22"/>
                <w:szCs w:val="22"/>
              </w:rPr>
            </w:pPr>
            <w:r w:rsidRPr="007853C9">
              <w:rPr>
                <w:rFonts w:cs="Calibri"/>
                <w:b/>
                <w:bCs/>
                <w:sz w:val="22"/>
                <w:szCs w:val="22"/>
              </w:rPr>
              <w:t xml:space="preserve">  </w:t>
            </w:r>
            <w:r w:rsidRPr="007853C9">
              <w:rPr>
                <w:rFonts w:cs="Calibri"/>
                <w:b/>
                <w:bCs/>
              </w:rPr>
              <w:t>Contact Information</w:t>
            </w:r>
          </w:p>
          <w:p w14:paraId="01184573" w14:textId="77777777" w:rsidR="007853C9" w:rsidRPr="007853C9" w:rsidRDefault="007853C9" w:rsidP="007853C9">
            <w:pPr>
              <w:spacing w:line="276" w:lineRule="auto"/>
              <w:ind w:left="-39" w:right="-129"/>
              <w:rPr>
                <w:rFonts w:cs="Calibri"/>
              </w:rPr>
            </w:pPr>
            <w:r w:rsidRPr="007853C9">
              <w:rPr>
                <w:rFonts w:cs="Calibri"/>
              </w:rPr>
              <w:t>councilmemberA@example.com</w:t>
            </w:r>
          </w:p>
          <w:p w14:paraId="1B2CF265" w14:textId="77777777" w:rsidR="007853C9" w:rsidRPr="007853C9" w:rsidRDefault="007853C9" w:rsidP="007853C9">
            <w:pPr>
              <w:spacing w:line="276" w:lineRule="auto"/>
              <w:ind w:left="-39" w:right="-129"/>
              <w:rPr>
                <w:rFonts w:cs="Calibri"/>
              </w:rPr>
            </w:pPr>
            <w:r w:rsidRPr="007853C9">
              <w:rPr>
                <w:rFonts w:cs="Calibri"/>
              </w:rPr>
              <w:t>(###) ###-#### ext. ##</w:t>
            </w:r>
          </w:p>
          <w:p w14:paraId="265BC737" w14:textId="77777777" w:rsidR="007853C9" w:rsidRPr="007853C9" w:rsidRDefault="007853C9" w:rsidP="007853C9">
            <w:pPr>
              <w:spacing w:line="276" w:lineRule="auto"/>
              <w:ind w:left="-39" w:right="-129"/>
              <w:rPr>
                <w:rFonts w:cs="Calibri"/>
              </w:rPr>
            </w:pPr>
          </w:p>
          <w:p w14:paraId="29F642A4" w14:textId="77777777" w:rsidR="007853C9" w:rsidRPr="007853C9" w:rsidRDefault="007853C9" w:rsidP="007853C9">
            <w:pPr>
              <w:shd w:val="clear" w:color="auto" w:fill="EEECE1"/>
              <w:spacing w:line="276" w:lineRule="auto"/>
              <w:ind w:left="-129" w:right="-129"/>
              <w:rPr>
                <w:rFonts w:cs="Calibri"/>
                <w:b/>
                <w:bCs/>
                <w:sz w:val="22"/>
                <w:szCs w:val="22"/>
              </w:rPr>
            </w:pPr>
            <w:r w:rsidRPr="007853C9">
              <w:rPr>
                <w:rFonts w:cs="Calibri"/>
                <w:b/>
                <w:bCs/>
                <w:sz w:val="22"/>
                <w:szCs w:val="22"/>
              </w:rPr>
              <w:t xml:space="preserve">  </w:t>
            </w:r>
            <w:r w:rsidRPr="007853C9">
              <w:rPr>
                <w:rFonts w:cs="Calibri"/>
                <w:b/>
                <w:bCs/>
              </w:rPr>
              <w:t>Term Dates</w:t>
            </w:r>
          </w:p>
          <w:p w14:paraId="67674B81" w14:textId="77777777" w:rsidR="007853C9" w:rsidRPr="007853C9" w:rsidRDefault="007853C9" w:rsidP="007853C9">
            <w:pPr>
              <w:spacing w:line="276" w:lineRule="auto"/>
              <w:ind w:left="-39" w:right="-129"/>
              <w:rPr>
                <w:rFonts w:cs="Calibri"/>
              </w:rPr>
            </w:pPr>
            <w:r w:rsidRPr="007853C9">
              <w:rPr>
                <w:rFonts w:cs="Calibri"/>
              </w:rPr>
              <w:t>03/2018 – 11/2022</w:t>
            </w:r>
          </w:p>
          <w:p w14:paraId="00C885B9" w14:textId="77777777" w:rsidR="007853C9" w:rsidRPr="007853C9" w:rsidRDefault="007853C9" w:rsidP="007853C9">
            <w:pPr>
              <w:spacing w:line="276" w:lineRule="auto"/>
              <w:ind w:left="-39" w:right="-129"/>
              <w:rPr>
                <w:rFonts w:cs="Calibri"/>
              </w:rPr>
            </w:pPr>
          </w:p>
          <w:p w14:paraId="27BEAA94"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Running for another term?</w:t>
            </w:r>
          </w:p>
          <w:p w14:paraId="58A2B539" w14:textId="77777777" w:rsidR="007853C9" w:rsidRPr="007853C9" w:rsidRDefault="007853C9" w:rsidP="007853C9">
            <w:pPr>
              <w:autoSpaceDE w:val="0"/>
              <w:autoSpaceDN w:val="0"/>
              <w:adjustRightInd w:val="0"/>
              <w:spacing w:line="276" w:lineRule="auto"/>
              <w:ind w:left="-39" w:right="-129"/>
              <w:rPr>
                <w:rFonts w:cs="Calibri"/>
              </w:rPr>
            </w:pPr>
            <w:r w:rsidRPr="007853C9">
              <w:rPr>
                <w:rFonts w:cs="Calibri"/>
              </w:rPr>
              <w:t>Yes</w:t>
            </w:r>
          </w:p>
          <w:p w14:paraId="750F3FA8" w14:textId="77777777" w:rsidR="007853C9" w:rsidRPr="007853C9" w:rsidRDefault="007853C9" w:rsidP="007853C9">
            <w:pPr>
              <w:autoSpaceDE w:val="0"/>
              <w:autoSpaceDN w:val="0"/>
              <w:adjustRightInd w:val="0"/>
              <w:spacing w:line="276" w:lineRule="auto"/>
              <w:ind w:left="-39" w:right="-129"/>
              <w:rPr>
                <w:rFonts w:cs="Calibri"/>
              </w:rPr>
            </w:pPr>
          </w:p>
          <w:p w14:paraId="650A006C" w14:textId="77777777" w:rsidR="007853C9" w:rsidRPr="007853C9" w:rsidRDefault="007853C9" w:rsidP="007853C9">
            <w:pPr>
              <w:shd w:val="clear" w:color="auto" w:fill="EEECE1"/>
              <w:spacing w:line="276" w:lineRule="auto"/>
              <w:ind w:left="-129" w:right="-129"/>
              <w:rPr>
                <w:rFonts w:cs="Calibri"/>
              </w:rPr>
            </w:pPr>
            <w:r w:rsidRPr="007853C9">
              <w:rPr>
                <w:rFonts w:cs="Calibri"/>
                <w:b/>
                <w:bCs/>
              </w:rPr>
              <w:t xml:space="preserve">  Social Media</w:t>
            </w:r>
          </w:p>
          <w:p w14:paraId="4BBF1AC2" w14:textId="77777777" w:rsidR="007853C9" w:rsidRPr="007853C9" w:rsidRDefault="007853C9" w:rsidP="007853C9">
            <w:pPr>
              <w:autoSpaceDE w:val="0"/>
              <w:autoSpaceDN w:val="0"/>
              <w:adjustRightInd w:val="0"/>
              <w:spacing w:line="276" w:lineRule="auto"/>
              <w:ind w:left="-39" w:right="-129"/>
              <w:rPr>
                <w:rFonts w:cs="Calibri"/>
              </w:rPr>
            </w:pPr>
            <w:r w:rsidRPr="007853C9">
              <w:rPr>
                <w:rFonts w:cs="Calibri"/>
              </w:rPr>
              <w:t>Twitter handle</w:t>
            </w:r>
          </w:p>
          <w:p w14:paraId="7D72510D" w14:textId="77777777" w:rsidR="007853C9" w:rsidRPr="007853C9" w:rsidRDefault="007853C9" w:rsidP="007853C9">
            <w:pPr>
              <w:autoSpaceDE w:val="0"/>
              <w:autoSpaceDN w:val="0"/>
              <w:adjustRightInd w:val="0"/>
              <w:spacing w:line="276" w:lineRule="auto"/>
              <w:ind w:left="-39" w:right="-129"/>
              <w:rPr>
                <w:rFonts w:cs="Calibri"/>
              </w:rPr>
            </w:pPr>
            <w:r w:rsidRPr="007853C9">
              <w:rPr>
                <w:rFonts w:cs="Calibri"/>
              </w:rPr>
              <w:t>Instagram handle</w:t>
            </w:r>
          </w:p>
          <w:p w14:paraId="259C51FE" w14:textId="77777777" w:rsidR="007853C9" w:rsidRPr="007853C9" w:rsidRDefault="007853C9" w:rsidP="007853C9">
            <w:pPr>
              <w:autoSpaceDE w:val="0"/>
              <w:autoSpaceDN w:val="0"/>
              <w:adjustRightInd w:val="0"/>
              <w:spacing w:line="276" w:lineRule="auto"/>
              <w:ind w:left="-39" w:right="-129"/>
              <w:rPr>
                <w:rFonts w:cs="Calibri"/>
              </w:rPr>
            </w:pPr>
            <w:r w:rsidRPr="007853C9">
              <w:rPr>
                <w:rFonts w:cs="Calibri"/>
              </w:rPr>
              <w:t>Facebook link</w:t>
            </w:r>
          </w:p>
          <w:p w14:paraId="790230E5" w14:textId="77777777" w:rsidR="007853C9" w:rsidRPr="007853C9" w:rsidRDefault="007853C9" w:rsidP="007853C9">
            <w:pPr>
              <w:autoSpaceDE w:val="0"/>
              <w:autoSpaceDN w:val="0"/>
              <w:adjustRightInd w:val="0"/>
              <w:spacing w:line="276" w:lineRule="auto"/>
              <w:ind w:left="-39" w:right="-129"/>
              <w:rPr>
                <w:rFonts w:cs="Calibri"/>
              </w:rPr>
            </w:pPr>
            <w:r w:rsidRPr="007853C9">
              <w:rPr>
                <w:rFonts w:cs="Calibri"/>
              </w:rPr>
              <w:t xml:space="preserve">LinkedIn </w:t>
            </w:r>
          </w:p>
        </w:tc>
        <w:tc>
          <w:tcPr>
            <w:tcW w:w="1694" w:type="dxa"/>
            <w:vMerge w:val="restart"/>
            <w:tcBorders>
              <w:top w:val="single" w:sz="4" w:space="0" w:color="auto"/>
              <w:bottom w:val="nil"/>
            </w:tcBorders>
          </w:tcPr>
          <w:p w14:paraId="641AC729" w14:textId="77777777" w:rsidR="007853C9" w:rsidRPr="007853C9" w:rsidRDefault="007853C9" w:rsidP="007853C9">
            <w:pPr>
              <w:autoSpaceDE w:val="0"/>
              <w:autoSpaceDN w:val="0"/>
              <w:adjustRightInd w:val="0"/>
              <w:spacing w:line="276" w:lineRule="auto"/>
              <w:rPr>
                <w:rFonts w:cs="Calibri"/>
                <w:color w:val="000000"/>
              </w:rPr>
            </w:pPr>
            <w:r w:rsidRPr="007853C9">
              <w:rPr>
                <w:rFonts w:cs="Calibri"/>
                <w:b/>
                <w:bCs/>
                <w:color w:val="000000"/>
              </w:rPr>
              <w:t>Yes</w:t>
            </w:r>
            <w:r w:rsidRPr="007853C9">
              <w:rPr>
                <w:rFonts w:cs="Calibri"/>
                <w:color w:val="000000"/>
              </w:rPr>
              <w:t>: likely to support the issue</w:t>
            </w:r>
          </w:p>
          <w:p w14:paraId="72576767" w14:textId="77777777" w:rsidR="007853C9" w:rsidRPr="007853C9" w:rsidRDefault="007853C9" w:rsidP="007853C9">
            <w:pPr>
              <w:autoSpaceDE w:val="0"/>
              <w:autoSpaceDN w:val="0"/>
              <w:adjustRightInd w:val="0"/>
              <w:spacing w:line="276" w:lineRule="auto"/>
              <w:rPr>
                <w:rFonts w:cs="Calibri"/>
                <w:color w:val="000000"/>
              </w:rPr>
            </w:pPr>
          </w:p>
          <w:p w14:paraId="1E26CFC2" w14:textId="77777777" w:rsidR="007853C9" w:rsidRPr="007853C9" w:rsidRDefault="007853C9" w:rsidP="007853C9">
            <w:pPr>
              <w:autoSpaceDE w:val="0"/>
              <w:autoSpaceDN w:val="0"/>
              <w:adjustRightInd w:val="0"/>
              <w:spacing w:line="276" w:lineRule="auto"/>
              <w:rPr>
                <w:rFonts w:cs="Calibri"/>
                <w:color w:val="000000"/>
              </w:rPr>
            </w:pPr>
            <w:r w:rsidRPr="007853C9">
              <w:rPr>
                <w:rFonts w:cs="Calibri"/>
                <w:b/>
                <w:bCs/>
                <w:color w:val="000000"/>
              </w:rPr>
              <w:t>No</w:t>
            </w:r>
            <w:r w:rsidRPr="007853C9">
              <w:rPr>
                <w:rFonts w:cs="Calibri"/>
                <w:color w:val="000000"/>
              </w:rPr>
              <w:t>: likely to oppose the issue</w:t>
            </w:r>
          </w:p>
          <w:p w14:paraId="51FD0A56" w14:textId="77777777" w:rsidR="007853C9" w:rsidRPr="007853C9" w:rsidRDefault="007853C9" w:rsidP="007853C9">
            <w:pPr>
              <w:autoSpaceDE w:val="0"/>
              <w:autoSpaceDN w:val="0"/>
              <w:adjustRightInd w:val="0"/>
              <w:spacing w:line="276" w:lineRule="auto"/>
              <w:rPr>
                <w:rFonts w:cs="Calibri"/>
                <w:color w:val="000000"/>
              </w:rPr>
            </w:pPr>
          </w:p>
          <w:p w14:paraId="73825C4E" w14:textId="77777777" w:rsidR="007853C9" w:rsidRPr="007853C9" w:rsidRDefault="007853C9" w:rsidP="007853C9">
            <w:pPr>
              <w:autoSpaceDE w:val="0"/>
              <w:autoSpaceDN w:val="0"/>
              <w:adjustRightInd w:val="0"/>
              <w:spacing w:line="276" w:lineRule="auto"/>
              <w:rPr>
                <w:rFonts w:cs="Calibri"/>
                <w:b/>
                <w:bCs/>
                <w:sz w:val="22"/>
                <w:szCs w:val="22"/>
              </w:rPr>
            </w:pPr>
            <w:r w:rsidRPr="007853C9">
              <w:rPr>
                <w:rFonts w:cs="Calibri"/>
                <w:b/>
                <w:bCs/>
                <w:color w:val="000000"/>
              </w:rPr>
              <w:t>Undecided</w:t>
            </w:r>
            <w:r w:rsidRPr="007853C9">
              <w:rPr>
                <w:rFonts w:cs="Calibri"/>
                <w:color w:val="000000"/>
              </w:rPr>
              <w:t>: if the individual is undecided</w:t>
            </w:r>
          </w:p>
        </w:tc>
        <w:tc>
          <w:tcPr>
            <w:tcW w:w="6077" w:type="dxa"/>
            <w:tcBorders>
              <w:top w:val="single" w:sz="4" w:space="0" w:color="auto"/>
              <w:bottom w:val="nil"/>
            </w:tcBorders>
          </w:tcPr>
          <w:p w14:paraId="6B1C1F15" w14:textId="77777777" w:rsidR="007853C9" w:rsidRPr="007853C9" w:rsidRDefault="007853C9" w:rsidP="007853C9">
            <w:pPr>
              <w:shd w:val="clear" w:color="auto" w:fill="EEECE1"/>
              <w:spacing w:line="276" w:lineRule="auto"/>
              <w:ind w:left="-72" w:right="-84"/>
              <w:rPr>
                <w:rFonts w:cs="Calibri"/>
                <w:b/>
                <w:bCs/>
              </w:rPr>
            </w:pPr>
            <w:r w:rsidRPr="007853C9">
              <w:rPr>
                <w:rFonts w:cs="Calibri"/>
                <w:b/>
                <w:bCs/>
              </w:rPr>
              <w:t xml:space="preserve">  Past Voting Record</w:t>
            </w:r>
          </w:p>
          <w:p w14:paraId="30E1677C"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b/>
                <w:bCs/>
              </w:rPr>
              <w:t>Support:</w:t>
            </w:r>
            <w:r w:rsidRPr="007853C9">
              <w:rPr>
                <w:rFonts w:cs="Calibri"/>
              </w:rPr>
              <w:t xml:space="preserve"> City Ord No 2008-15 prohibiting smoking in City parks</w:t>
            </w:r>
          </w:p>
          <w:p w14:paraId="524BC774"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b/>
                <w:bCs/>
              </w:rPr>
              <w:t>Support:</w:t>
            </w:r>
            <w:r w:rsidRPr="007853C9">
              <w:rPr>
                <w:rFonts w:cs="Calibri"/>
              </w:rPr>
              <w:t xml:space="preserve"> Resolution 2012-54, City Council resolution to foster a healthier City by encouraging residents, visitors, and business to eliminate secondhand smoke in outdoor areas</w:t>
            </w:r>
          </w:p>
          <w:p w14:paraId="402F8AF3"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b/>
                <w:bCs/>
              </w:rPr>
              <w:t>Support:</w:t>
            </w:r>
            <w:r w:rsidRPr="007853C9">
              <w:rPr>
                <w:rFonts w:cs="Calibri"/>
              </w:rPr>
              <w:t xml:space="preserve"> City Ord No 2010-08 taxing sugary sweetened beverages</w:t>
            </w:r>
          </w:p>
          <w:p w14:paraId="7AF275FF"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b/>
                <w:bCs/>
              </w:rPr>
              <w:t>Oppose:</w:t>
            </w:r>
            <w:r w:rsidRPr="007853C9">
              <w:rPr>
                <w:rFonts w:cs="Calibri"/>
              </w:rPr>
              <w:t xml:space="preserve"> City Ord No 2013-18 permitting marijuana businesses </w:t>
            </w:r>
          </w:p>
        </w:tc>
        <w:tc>
          <w:tcPr>
            <w:tcW w:w="3862" w:type="dxa"/>
            <w:vMerge w:val="restart"/>
            <w:tcBorders>
              <w:top w:val="single" w:sz="4" w:space="0" w:color="auto"/>
              <w:bottom w:val="nil"/>
            </w:tcBorders>
            <w:shd w:val="clear" w:color="auto" w:fill="auto"/>
          </w:tcPr>
          <w:p w14:paraId="42A5C327" w14:textId="77777777" w:rsidR="007853C9" w:rsidRPr="007853C9" w:rsidRDefault="007853C9" w:rsidP="007853C9">
            <w:pPr>
              <w:shd w:val="clear" w:color="auto" w:fill="EEECE1"/>
              <w:spacing w:line="276" w:lineRule="auto"/>
              <w:ind w:left="-72" w:right="-84"/>
              <w:rPr>
                <w:rFonts w:cs="Calibri"/>
                <w:b/>
                <w:bCs/>
              </w:rPr>
            </w:pPr>
            <w:r w:rsidRPr="007853C9">
              <w:rPr>
                <w:rFonts w:cs="Calibri"/>
                <w:b/>
                <w:bCs/>
              </w:rPr>
              <w:t>Current Affiliations</w:t>
            </w:r>
          </w:p>
          <w:p w14:paraId="6C3C9166"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Boys &amp; Girls Club</w:t>
            </w:r>
          </w:p>
          <w:p w14:paraId="6AA2D4E9"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 xml:space="preserve">Kiwanis Club </w:t>
            </w:r>
          </w:p>
          <w:p w14:paraId="03CEED5A" w14:textId="77777777" w:rsidR="007853C9" w:rsidRPr="007853C9" w:rsidRDefault="007853C9" w:rsidP="007853C9">
            <w:pPr>
              <w:shd w:val="clear" w:color="auto" w:fill="EEECE1"/>
              <w:spacing w:line="276" w:lineRule="auto"/>
              <w:ind w:left="-72" w:right="-84"/>
              <w:rPr>
                <w:rFonts w:cs="Calibri"/>
                <w:b/>
                <w:bCs/>
              </w:rPr>
            </w:pPr>
            <w:r w:rsidRPr="007853C9">
              <w:rPr>
                <w:rFonts w:cs="Calibri"/>
                <w:b/>
                <w:bCs/>
              </w:rPr>
              <w:t>Past Affiliations</w:t>
            </w:r>
          </w:p>
          <w:p w14:paraId="34744F17"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Past-Chair of the Library Task Force</w:t>
            </w:r>
          </w:p>
          <w:p w14:paraId="6D0B0470"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Past-President of the Friends of the Public Library</w:t>
            </w:r>
          </w:p>
          <w:p w14:paraId="5AB629C8"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Past-Treasurer and Past-President of The Educational Foundation</w:t>
            </w:r>
          </w:p>
          <w:p w14:paraId="196DC97B"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Founding member and Past-President of Community Active Living Society</w:t>
            </w:r>
          </w:p>
          <w:p w14:paraId="23D735C6" w14:textId="77777777" w:rsidR="007853C9" w:rsidRPr="007853C9" w:rsidRDefault="007853C9" w:rsidP="007853C9">
            <w:pPr>
              <w:shd w:val="clear" w:color="auto" w:fill="EEECE1"/>
              <w:spacing w:line="276" w:lineRule="auto"/>
              <w:ind w:left="-72" w:right="-84"/>
              <w:rPr>
                <w:rFonts w:cs="Calibri"/>
                <w:b/>
                <w:bCs/>
              </w:rPr>
            </w:pPr>
            <w:r w:rsidRPr="007853C9">
              <w:rPr>
                <w:rFonts w:cs="Calibri"/>
                <w:b/>
                <w:bCs/>
              </w:rPr>
              <w:t>Political Allies</w:t>
            </w:r>
          </w:p>
          <w:p w14:paraId="1236A85A"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Congressmember Name</w:t>
            </w:r>
          </w:p>
          <w:p w14:paraId="55E539BE"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County Supervisor Name</w:t>
            </w:r>
          </w:p>
          <w:p w14:paraId="55E51EF0"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Assemblymember Name</w:t>
            </w:r>
          </w:p>
          <w:p w14:paraId="51E0D320" w14:textId="77777777" w:rsidR="007853C9" w:rsidRPr="007853C9" w:rsidRDefault="007853C9" w:rsidP="007853C9">
            <w:pPr>
              <w:numPr>
                <w:ilvl w:val="0"/>
                <w:numId w:val="6"/>
              </w:numPr>
              <w:spacing w:after="200" w:line="276" w:lineRule="auto"/>
              <w:ind w:left="288" w:right="-84" w:hanging="270"/>
              <w:contextualSpacing/>
              <w:rPr>
                <w:rFonts w:cs="Calibri"/>
                <w:b/>
                <w:bCs/>
              </w:rPr>
            </w:pPr>
            <w:r w:rsidRPr="007853C9">
              <w:rPr>
                <w:rFonts w:cs="Calibri"/>
              </w:rPr>
              <w:t>Chair, Local Democratic/Republican Party</w:t>
            </w:r>
          </w:p>
          <w:p w14:paraId="001FC681" w14:textId="77777777" w:rsidR="007853C9" w:rsidRDefault="007853C9" w:rsidP="007853C9">
            <w:pPr>
              <w:spacing w:after="200" w:line="276" w:lineRule="auto"/>
            </w:pPr>
          </w:p>
          <w:p w14:paraId="7DE80677" w14:textId="77777777" w:rsidR="00A91986" w:rsidRPr="00A91986" w:rsidRDefault="00A91986" w:rsidP="00A91986"/>
          <w:p w14:paraId="2C60F5DD" w14:textId="77777777" w:rsidR="00A91986" w:rsidRPr="00A91986" w:rsidRDefault="00A91986" w:rsidP="00A91986"/>
          <w:p w14:paraId="0303CFEB" w14:textId="77777777" w:rsidR="00A91986" w:rsidRPr="00A91986" w:rsidRDefault="00A91986" w:rsidP="00A91986"/>
          <w:p w14:paraId="34C35ACC" w14:textId="77777777" w:rsidR="00A91986" w:rsidRPr="00A91986" w:rsidRDefault="00A91986" w:rsidP="00A91986"/>
          <w:p w14:paraId="3462B65A" w14:textId="77777777" w:rsidR="00A91986" w:rsidRPr="00A91986" w:rsidRDefault="00A91986" w:rsidP="00A91986"/>
          <w:p w14:paraId="2877FBE4" w14:textId="77777777" w:rsidR="00A91986" w:rsidRPr="00A91986" w:rsidRDefault="00A91986" w:rsidP="00A91986"/>
          <w:p w14:paraId="139B4CB6" w14:textId="77777777" w:rsidR="00A91986" w:rsidRPr="00A91986" w:rsidRDefault="00A91986" w:rsidP="00A91986"/>
          <w:p w14:paraId="2AB796B7" w14:textId="77777777" w:rsidR="00A91986" w:rsidRPr="00A91986" w:rsidRDefault="00A91986" w:rsidP="00A91986"/>
          <w:p w14:paraId="2C0260C6" w14:textId="77777777" w:rsidR="00A91986" w:rsidRPr="00A91986" w:rsidRDefault="00A91986" w:rsidP="00A91986"/>
          <w:p w14:paraId="34551390" w14:textId="77777777" w:rsidR="00A91986" w:rsidRPr="00A91986" w:rsidRDefault="00A91986" w:rsidP="00A91986"/>
          <w:p w14:paraId="25990C65" w14:textId="77777777" w:rsidR="00A91986" w:rsidRPr="00A91986" w:rsidRDefault="00A91986" w:rsidP="00A91986"/>
          <w:p w14:paraId="0E929AEF" w14:textId="77777777" w:rsidR="00A91986" w:rsidRPr="00A91986" w:rsidRDefault="00A91986" w:rsidP="00A91986"/>
          <w:p w14:paraId="391048B8" w14:textId="7B7D3CCE" w:rsidR="00A91986" w:rsidRPr="007853C9" w:rsidRDefault="00A91986" w:rsidP="00A91986"/>
        </w:tc>
      </w:tr>
      <w:tr w:rsidR="007853C9" w:rsidRPr="007853C9" w14:paraId="4F17F992" w14:textId="77777777" w:rsidTr="004652CB">
        <w:trPr>
          <w:trHeight w:val="20"/>
        </w:trPr>
        <w:tc>
          <w:tcPr>
            <w:tcW w:w="2834" w:type="dxa"/>
            <w:vMerge/>
            <w:tcBorders>
              <w:top w:val="nil"/>
              <w:bottom w:val="nil"/>
            </w:tcBorders>
          </w:tcPr>
          <w:p w14:paraId="021CC2C7" w14:textId="77777777" w:rsidR="007853C9" w:rsidRPr="007853C9" w:rsidRDefault="007853C9" w:rsidP="007853C9">
            <w:pPr>
              <w:autoSpaceDE w:val="0"/>
              <w:autoSpaceDN w:val="0"/>
              <w:adjustRightInd w:val="0"/>
              <w:spacing w:line="276" w:lineRule="auto"/>
              <w:rPr>
                <w:rFonts w:cs="Calibri"/>
                <w:color w:val="000000"/>
                <w:sz w:val="22"/>
                <w:szCs w:val="22"/>
              </w:rPr>
            </w:pPr>
          </w:p>
        </w:tc>
        <w:tc>
          <w:tcPr>
            <w:tcW w:w="1694" w:type="dxa"/>
            <w:vMerge/>
            <w:tcBorders>
              <w:top w:val="nil"/>
              <w:bottom w:val="nil"/>
            </w:tcBorders>
          </w:tcPr>
          <w:p w14:paraId="246907CA" w14:textId="77777777" w:rsidR="007853C9" w:rsidRPr="007853C9" w:rsidRDefault="007853C9" w:rsidP="007853C9">
            <w:pPr>
              <w:spacing w:line="276" w:lineRule="auto"/>
              <w:rPr>
                <w:rFonts w:cs="Calibri"/>
                <w:b/>
                <w:bCs/>
                <w:sz w:val="22"/>
                <w:szCs w:val="22"/>
              </w:rPr>
            </w:pPr>
          </w:p>
        </w:tc>
        <w:tc>
          <w:tcPr>
            <w:tcW w:w="6077" w:type="dxa"/>
            <w:tcBorders>
              <w:top w:val="nil"/>
              <w:bottom w:val="nil"/>
            </w:tcBorders>
          </w:tcPr>
          <w:p w14:paraId="6C5C8C66"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Family Life</w:t>
            </w:r>
          </w:p>
          <w:p w14:paraId="358328DB"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 xml:space="preserve">Spouse/Partner: Name, Graduated from a local University, Professor of Public Policy </w:t>
            </w:r>
          </w:p>
          <w:p w14:paraId="03C32085"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 xml:space="preserve">Three children who attend local elementary and middle school </w:t>
            </w:r>
          </w:p>
          <w:p w14:paraId="6FC34250" w14:textId="77777777" w:rsidR="007853C9" w:rsidRPr="007853C9" w:rsidRDefault="007853C9" w:rsidP="007853C9">
            <w:pPr>
              <w:numPr>
                <w:ilvl w:val="0"/>
                <w:numId w:val="6"/>
              </w:numPr>
              <w:spacing w:after="200" w:line="276" w:lineRule="auto"/>
              <w:ind w:left="288" w:right="-84" w:hanging="270"/>
              <w:contextualSpacing/>
              <w:rPr>
                <w:sz w:val="23"/>
                <w:szCs w:val="23"/>
              </w:rPr>
            </w:pPr>
            <w:r w:rsidRPr="007853C9">
              <w:rPr>
                <w:rFonts w:cs="Calibri"/>
              </w:rPr>
              <w:t xml:space="preserve">Both parents are involved with their local elementary PTA </w:t>
            </w:r>
          </w:p>
        </w:tc>
        <w:tc>
          <w:tcPr>
            <w:tcW w:w="3862" w:type="dxa"/>
            <w:vMerge/>
            <w:tcBorders>
              <w:top w:val="nil"/>
              <w:bottom w:val="nil"/>
            </w:tcBorders>
            <w:shd w:val="clear" w:color="auto" w:fill="auto"/>
          </w:tcPr>
          <w:p w14:paraId="30D3F984" w14:textId="77777777" w:rsidR="007853C9" w:rsidRPr="007853C9" w:rsidRDefault="007853C9" w:rsidP="007853C9">
            <w:pPr>
              <w:spacing w:line="276" w:lineRule="auto"/>
              <w:rPr>
                <w:rFonts w:cs="Calibri"/>
                <w:sz w:val="22"/>
                <w:szCs w:val="22"/>
              </w:rPr>
            </w:pPr>
          </w:p>
        </w:tc>
      </w:tr>
      <w:tr w:rsidR="007853C9" w:rsidRPr="007853C9" w14:paraId="42D7AAF0" w14:textId="77777777" w:rsidTr="004652CB">
        <w:trPr>
          <w:trHeight w:val="20"/>
        </w:trPr>
        <w:tc>
          <w:tcPr>
            <w:tcW w:w="2834" w:type="dxa"/>
            <w:vMerge/>
            <w:tcBorders>
              <w:top w:val="nil"/>
              <w:bottom w:val="nil"/>
            </w:tcBorders>
          </w:tcPr>
          <w:p w14:paraId="65CE2DDA" w14:textId="77777777" w:rsidR="007853C9" w:rsidRPr="007853C9" w:rsidRDefault="007853C9" w:rsidP="007853C9">
            <w:pPr>
              <w:autoSpaceDE w:val="0"/>
              <w:autoSpaceDN w:val="0"/>
              <w:adjustRightInd w:val="0"/>
              <w:spacing w:line="276" w:lineRule="auto"/>
              <w:rPr>
                <w:rFonts w:cs="Calibri"/>
                <w:color w:val="000000"/>
                <w:sz w:val="22"/>
                <w:szCs w:val="22"/>
              </w:rPr>
            </w:pPr>
          </w:p>
        </w:tc>
        <w:tc>
          <w:tcPr>
            <w:tcW w:w="1694" w:type="dxa"/>
            <w:vMerge/>
            <w:tcBorders>
              <w:top w:val="nil"/>
              <w:bottom w:val="nil"/>
            </w:tcBorders>
          </w:tcPr>
          <w:p w14:paraId="31C1FFE7" w14:textId="77777777" w:rsidR="007853C9" w:rsidRPr="007853C9" w:rsidRDefault="007853C9" w:rsidP="007853C9">
            <w:pPr>
              <w:spacing w:line="276" w:lineRule="auto"/>
              <w:rPr>
                <w:rFonts w:cs="Calibri"/>
                <w:b/>
                <w:bCs/>
                <w:sz w:val="22"/>
                <w:szCs w:val="22"/>
              </w:rPr>
            </w:pPr>
          </w:p>
        </w:tc>
        <w:tc>
          <w:tcPr>
            <w:tcW w:w="6077" w:type="dxa"/>
            <w:tcBorders>
              <w:top w:val="nil"/>
              <w:bottom w:val="nil"/>
            </w:tcBorders>
          </w:tcPr>
          <w:p w14:paraId="7A83167C"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Occupation</w:t>
            </w:r>
          </w:p>
          <w:p w14:paraId="12027D86"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 xml:space="preserve">CA State Legislature - worked for former Assemblymember B </w:t>
            </w:r>
          </w:p>
          <w:p w14:paraId="04963581" w14:textId="77777777" w:rsidR="007853C9" w:rsidRPr="007853C9" w:rsidRDefault="007853C9" w:rsidP="007853C9">
            <w:pPr>
              <w:numPr>
                <w:ilvl w:val="0"/>
                <w:numId w:val="6"/>
              </w:numPr>
              <w:spacing w:after="200" w:line="276" w:lineRule="auto"/>
              <w:ind w:left="288" w:right="-84" w:hanging="270"/>
              <w:contextualSpacing/>
              <w:rPr>
                <w:rFonts w:cs="Calibri"/>
                <w:b/>
                <w:bCs/>
              </w:rPr>
            </w:pPr>
            <w:r w:rsidRPr="007853C9">
              <w:rPr>
                <w:rFonts w:cs="Calibri"/>
              </w:rPr>
              <w:t>Community Services Commissioner, Appointed position (2007–2009)</w:t>
            </w:r>
          </w:p>
        </w:tc>
        <w:tc>
          <w:tcPr>
            <w:tcW w:w="3862" w:type="dxa"/>
            <w:vMerge/>
            <w:tcBorders>
              <w:top w:val="nil"/>
              <w:bottom w:val="nil"/>
            </w:tcBorders>
            <w:shd w:val="clear" w:color="auto" w:fill="auto"/>
          </w:tcPr>
          <w:p w14:paraId="118F55B5" w14:textId="77777777" w:rsidR="007853C9" w:rsidRPr="007853C9" w:rsidRDefault="007853C9" w:rsidP="007853C9">
            <w:pPr>
              <w:spacing w:line="276" w:lineRule="auto"/>
              <w:rPr>
                <w:rFonts w:cs="Calibri"/>
                <w:sz w:val="22"/>
                <w:szCs w:val="22"/>
              </w:rPr>
            </w:pPr>
          </w:p>
        </w:tc>
      </w:tr>
      <w:tr w:rsidR="007853C9" w:rsidRPr="007853C9" w14:paraId="54D56A87" w14:textId="77777777" w:rsidTr="004652CB">
        <w:trPr>
          <w:trHeight w:val="20"/>
        </w:trPr>
        <w:tc>
          <w:tcPr>
            <w:tcW w:w="2834" w:type="dxa"/>
            <w:vMerge/>
            <w:tcBorders>
              <w:top w:val="nil"/>
              <w:bottom w:val="nil"/>
            </w:tcBorders>
          </w:tcPr>
          <w:p w14:paraId="66C59D24" w14:textId="77777777" w:rsidR="007853C9" w:rsidRPr="007853C9" w:rsidRDefault="007853C9" w:rsidP="007853C9">
            <w:pPr>
              <w:autoSpaceDE w:val="0"/>
              <w:autoSpaceDN w:val="0"/>
              <w:adjustRightInd w:val="0"/>
              <w:spacing w:line="276" w:lineRule="auto"/>
              <w:rPr>
                <w:rFonts w:cs="Calibri"/>
                <w:color w:val="000000"/>
                <w:sz w:val="22"/>
                <w:szCs w:val="22"/>
              </w:rPr>
            </w:pPr>
          </w:p>
        </w:tc>
        <w:tc>
          <w:tcPr>
            <w:tcW w:w="1694" w:type="dxa"/>
            <w:vMerge/>
            <w:tcBorders>
              <w:top w:val="nil"/>
              <w:bottom w:val="nil"/>
            </w:tcBorders>
          </w:tcPr>
          <w:p w14:paraId="462A53C1" w14:textId="77777777" w:rsidR="007853C9" w:rsidRPr="007853C9" w:rsidRDefault="007853C9" w:rsidP="007853C9">
            <w:pPr>
              <w:spacing w:line="276" w:lineRule="auto"/>
              <w:rPr>
                <w:rFonts w:cs="Calibri"/>
                <w:b/>
                <w:bCs/>
                <w:sz w:val="22"/>
                <w:szCs w:val="22"/>
              </w:rPr>
            </w:pPr>
          </w:p>
        </w:tc>
        <w:tc>
          <w:tcPr>
            <w:tcW w:w="6077" w:type="dxa"/>
            <w:tcBorders>
              <w:top w:val="nil"/>
              <w:bottom w:val="nil"/>
            </w:tcBorders>
          </w:tcPr>
          <w:p w14:paraId="60DBFF9C"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Interests</w:t>
            </w:r>
          </w:p>
          <w:p w14:paraId="72E9DE1C"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Enjoys walking and hiking, gardening, and has a menagerie of pets.</w:t>
            </w:r>
          </w:p>
          <w:p w14:paraId="10FABB3B" w14:textId="77777777" w:rsidR="007853C9" w:rsidRPr="007853C9" w:rsidRDefault="007853C9" w:rsidP="007853C9">
            <w:pPr>
              <w:numPr>
                <w:ilvl w:val="0"/>
                <w:numId w:val="6"/>
              </w:numPr>
              <w:spacing w:after="200" w:line="276" w:lineRule="auto"/>
              <w:ind w:left="288" w:right="-84" w:hanging="270"/>
              <w:contextualSpacing/>
              <w:rPr>
                <w:rFonts w:cs="Calibri"/>
              </w:rPr>
            </w:pPr>
            <w:r w:rsidRPr="007853C9">
              <w:rPr>
                <w:rFonts w:cs="Calibri"/>
              </w:rPr>
              <w:t xml:space="preserve">Volunteers in various community-based organizations. </w:t>
            </w:r>
          </w:p>
          <w:p w14:paraId="7DED7F00" w14:textId="77777777" w:rsidR="007853C9" w:rsidRPr="007853C9" w:rsidRDefault="007853C9" w:rsidP="007853C9">
            <w:pPr>
              <w:numPr>
                <w:ilvl w:val="0"/>
                <w:numId w:val="6"/>
              </w:numPr>
              <w:spacing w:after="200" w:line="276" w:lineRule="auto"/>
              <w:ind w:left="288" w:right="-84" w:hanging="270"/>
              <w:contextualSpacing/>
              <w:rPr>
                <w:rFonts w:cs="Calibri"/>
                <w:b/>
                <w:bCs/>
              </w:rPr>
            </w:pPr>
            <w:r w:rsidRPr="007853C9">
              <w:rPr>
                <w:rFonts w:cs="Calibri"/>
              </w:rPr>
              <w:t>Works with the Kiwanis Club at Monday Night Concerts in the Park.</w:t>
            </w:r>
            <w:r w:rsidRPr="007853C9">
              <w:rPr>
                <w:rFonts w:eastAsia="Times New Roman" w:cs="Calibri"/>
              </w:rPr>
              <w:t xml:space="preserve"> </w:t>
            </w:r>
          </w:p>
        </w:tc>
        <w:tc>
          <w:tcPr>
            <w:tcW w:w="3862" w:type="dxa"/>
            <w:vMerge/>
            <w:tcBorders>
              <w:top w:val="nil"/>
              <w:bottom w:val="nil"/>
            </w:tcBorders>
            <w:shd w:val="clear" w:color="auto" w:fill="auto"/>
          </w:tcPr>
          <w:p w14:paraId="1B2E2886" w14:textId="77777777" w:rsidR="007853C9" w:rsidRPr="007853C9" w:rsidRDefault="007853C9" w:rsidP="007853C9">
            <w:pPr>
              <w:spacing w:line="276" w:lineRule="auto"/>
              <w:rPr>
                <w:rFonts w:cs="Calibri"/>
                <w:sz w:val="22"/>
                <w:szCs w:val="22"/>
              </w:rPr>
            </w:pPr>
          </w:p>
        </w:tc>
      </w:tr>
      <w:tr w:rsidR="007853C9" w:rsidRPr="007853C9" w14:paraId="07189286" w14:textId="77777777" w:rsidTr="004652CB">
        <w:trPr>
          <w:trHeight w:val="20"/>
        </w:trPr>
        <w:tc>
          <w:tcPr>
            <w:tcW w:w="2834" w:type="dxa"/>
            <w:vMerge/>
            <w:tcBorders>
              <w:top w:val="nil"/>
              <w:bottom w:val="nil"/>
            </w:tcBorders>
          </w:tcPr>
          <w:p w14:paraId="1A64B2AF" w14:textId="77777777" w:rsidR="007853C9" w:rsidRPr="007853C9" w:rsidRDefault="007853C9" w:rsidP="007853C9">
            <w:pPr>
              <w:autoSpaceDE w:val="0"/>
              <w:autoSpaceDN w:val="0"/>
              <w:adjustRightInd w:val="0"/>
              <w:spacing w:line="276" w:lineRule="auto"/>
              <w:rPr>
                <w:rFonts w:cs="Calibri"/>
                <w:color w:val="000000"/>
                <w:sz w:val="22"/>
                <w:szCs w:val="22"/>
              </w:rPr>
            </w:pPr>
          </w:p>
        </w:tc>
        <w:tc>
          <w:tcPr>
            <w:tcW w:w="1694" w:type="dxa"/>
            <w:vMerge/>
            <w:tcBorders>
              <w:top w:val="nil"/>
              <w:bottom w:val="nil"/>
            </w:tcBorders>
          </w:tcPr>
          <w:p w14:paraId="24279DCC" w14:textId="77777777" w:rsidR="007853C9" w:rsidRPr="007853C9" w:rsidRDefault="007853C9" w:rsidP="007853C9">
            <w:pPr>
              <w:spacing w:line="276" w:lineRule="auto"/>
              <w:rPr>
                <w:rFonts w:cs="Calibri"/>
                <w:b/>
                <w:bCs/>
                <w:sz w:val="22"/>
                <w:szCs w:val="22"/>
              </w:rPr>
            </w:pPr>
          </w:p>
        </w:tc>
        <w:tc>
          <w:tcPr>
            <w:tcW w:w="6077" w:type="dxa"/>
            <w:tcBorders>
              <w:top w:val="nil"/>
              <w:bottom w:val="nil"/>
            </w:tcBorders>
          </w:tcPr>
          <w:p w14:paraId="1EDD53C2"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Education</w:t>
            </w:r>
          </w:p>
          <w:p w14:paraId="2BE2F93E" w14:textId="77777777" w:rsidR="007853C9" w:rsidRPr="007853C9" w:rsidRDefault="007853C9" w:rsidP="007853C9">
            <w:pPr>
              <w:spacing w:line="276" w:lineRule="auto"/>
              <w:ind w:right="-84"/>
              <w:rPr>
                <w:rFonts w:cs="Calibri"/>
                <w:b/>
                <w:bCs/>
              </w:rPr>
            </w:pPr>
            <w:r w:rsidRPr="007853C9">
              <w:rPr>
                <w:rFonts w:cs="Calibri"/>
              </w:rPr>
              <w:t>Alumnae of local high school and local university with MA in Liberal Arts.</w:t>
            </w:r>
          </w:p>
        </w:tc>
        <w:tc>
          <w:tcPr>
            <w:tcW w:w="3862" w:type="dxa"/>
            <w:vMerge/>
            <w:tcBorders>
              <w:top w:val="nil"/>
              <w:bottom w:val="nil"/>
            </w:tcBorders>
            <w:shd w:val="clear" w:color="auto" w:fill="auto"/>
          </w:tcPr>
          <w:p w14:paraId="3D80891A" w14:textId="77777777" w:rsidR="007853C9" w:rsidRPr="007853C9" w:rsidRDefault="007853C9" w:rsidP="007853C9">
            <w:pPr>
              <w:spacing w:line="276" w:lineRule="auto"/>
              <w:rPr>
                <w:rFonts w:cs="Calibri"/>
                <w:sz w:val="22"/>
                <w:szCs w:val="22"/>
              </w:rPr>
            </w:pPr>
          </w:p>
        </w:tc>
      </w:tr>
      <w:tr w:rsidR="007853C9" w:rsidRPr="007853C9" w14:paraId="6493B480" w14:textId="77777777" w:rsidTr="004652CB">
        <w:trPr>
          <w:trHeight w:val="20"/>
        </w:trPr>
        <w:tc>
          <w:tcPr>
            <w:tcW w:w="2834" w:type="dxa"/>
            <w:vMerge/>
            <w:tcBorders>
              <w:top w:val="nil"/>
              <w:bottom w:val="single" w:sz="4" w:space="0" w:color="auto"/>
            </w:tcBorders>
          </w:tcPr>
          <w:p w14:paraId="54B9DD9E" w14:textId="77777777" w:rsidR="007853C9" w:rsidRPr="007853C9" w:rsidRDefault="007853C9" w:rsidP="007853C9">
            <w:pPr>
              <w:spacing w:line="276" w:lineRule="auto"/>
              <w:rPr>
                <w:rFonts w:cs="Calibri"/>
                <w:color w:val="000000"/>
                <w:sz w:val="22"/>
                <w:szCs w:val="22"/>
              </w:rPr>
            </w:pPr>
          </w:p>
        </w:tc>
        <w:tc>
          <w:tcPr>
            <w:tcW w:w="1694" w:type="dxa"/>
            <w:vMerge/>
            <w:tcBorders>
              <w:top w:val="nil"/>
              <w:bottom w:val="single" w:sz="4" w:space="0" w:color="auto"/>
            </w:tcBorders>
          </w:tcPr>
          <w:p w14:paraId="7977E66A" w14:textId="77777777" w:rsidR="007853C9" w:rsidRPr="007853C9" w:rsidRDefault="007853C9" w:rsidP="007853C9">
            <w:pPr>
              <w:spacing w:line="276" w:lineRule="auto"/>
              <w:rPr>
                <w:rFonts w:cs="Calibri"/>
                <w:b/>
                <w:bCs/>
                <w:sz w:val="22"/>
                <w:szCs w:val="22"/>
              </w:rPr>
            </w:pPr>
          </w:p>
        </w:tc>
        <w:tc>
          <w:tcPr>
            <w:tcW w:w="6077" w:type="dxa"/>
            <w:tcBorders>
              <w:top w:val="nil"/>
              <w:bottom w:val="nil"/>
            </w:tcBorders>
          </w:tcPr>
          <w:p w14:paraId="07CF5F8E"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Campaign Platform</w:t>
            </w:r>
          </w:p>
          <w:p w14:paraId="3991858E" w14:textId="77777777" w:rsidR="007853C9" w:rsidRPr="007853C9" w:rsidRDefault="007853C9" w:rsidP="007853C9">
            <w:pPr>
              <w:spacing w:line="276" w:lineRule="auto"/>
              <w:ind w:right="-84"/>
              <w:rPr>
                <w:rFonts w:cs="Calibri"/>
              </w:rPr>
            </w:pPr>
            <w:r w:rsidRPr="007853C9">
              <w:rPr>
                <w:rFonts w:cs="Calibri"/>
              </w:rPr>
              <w:t>“The future of our City demands that we invest in our infrastructure and our citizens, and one of the ways we need to do that is by attracting vibrant new businesses that generate sales tax that fit the needs of our community.”</w:t>
            </w:r>
          </w:p>
        </w:tc>
        <w:tc>
          <w:tcPr>
            <w:tcW w:w="3862" w:type="dxa"/>
            <w:vMerge/>
            <w:tcBorders>
              <w:top w:val="nil"/>
              <w:bottom w:val="single" w:sz="4" w:space="0" w:color="auto"/>
            </w:tcBorders>
            <w:shd w:val="clear" w:color="auto" w:fill="auto"/>
          </w:tcPr>
          <w:p w14:paraId="1EBD708E" w14:textId="77777777" w:rsidR="007853C9" w:rsidRPr="007853C9" w:rsidRDefault="007853C9" w:rsidP="007853C9">
            <w:pPr>
              <w:spacing w:line="276" w:lineRule="auto"/>
              <w:rPr>
                <w:rFonts w:cs="Calibri"/>
                <w:sz w:val="22"/>
                <w:szCs w:val="22"/>
              </w:rPr>
            </w:pPr>
          </w:p>
        </w:tc>
      </w:tr>
      <w:tr w:rsidR="007853C9" w:rsidRPr="007853C9" w14:paraId="2CC25045" w14:textId="77777777" w:rsidTr="00A91986">
        <w:trPr>
          <w:trHeight w:val="881"/>
        </w:trPr>
        <w:tc>
          <w:tcPr>
            <w:tcW w:w="2834" w:type="dxa"/>
            <w:vMerge/>
            <w:tcBorders>
              <w:top w:val="single" w:sz="4" w:space="0" w:color="auto"/>
            </w:tcBorders>
          </w:tcPr>
          <w:p w14:paraId="11808631" w14:textId="77777777" w:rsidR="007853C9" w:rsidRPr="007853C9" w:rsidRDefault="007853C9" w:rsidP="007853C9">
            <w:pPr>
              <w:spacing w:line="276" w:lineRule="auto"/>
              <w:rPr>
                <w:rFonts w:cs="Calibri"/>
                <w:color w:val="000000"/>
                <w:sz w:val="22"/>
                <w:szCs w:val="22"/>
              </w:rPr>
            </w:pPr>
          </w:p>
        </w:tc>
        <w:tc>
          <w:tcPr>
            <w:tcW w:w="1694" w:type="dxa"/>
            <w:vMerge/>
            <w:tcBorders>
              <w:top w:val="single" w:sz="4" w:space="0" w:color="auto"/>
            </w:tcBorders>
          </w:tcPr>
          <w:p w14:paraId="0AA8CAAA" w14:textId="77777777" w:rsidR="007853C9" w:rsidRPr="007853C9" w:rsidRDefault="007853C9" w:rsidP="007853C9">
            <w:pPr>
              <w:spacing w:line="276" w:lineRule="auto"/>
              <w:rPr>
                <w:rFonts w:cs="Calibri"/>
                <w:b/>
                <w:bCs/>
                <w:sz w:val="22"/>
                <w:szCs w:val="22"/>
              </w:rPr>
            </w:pPr>
          </w:p>
        </w:tc>
        <w:tc>
          <w:tcPr>
            <w:tcW w:w="6077" w:type="dxa"/>
            <w:tcBorders>
              <w:top w:val="nil"/>
            </w:tcBorders>
          </w:tcPr>
          <w:p w14:paraId="08738C77" w14:textId="77777777" w:rsidR="007853C9" w:rsidRPr="007853C9" w:rsidRDefault="007853C9" w:rsidP="007853C9">
            <w:pPr>
              <w:shd w:val="clear" w:color="auto" w:fill="EEECE1"/>
              <w:spacing w:line="276" w:lineRule="auto"/>
              <w:ind w:left="-129" w:right="-129"/>
              <w:rPr>
                <w:rFonts w:cs="Calibri"/>
                <w:b/>
                <w:bCs/>
              </w:rPr>
            </w:pPr>
            <w:r w:rsidRPr="007853C9">
              <w:rPr>
                <w:rFonts w:cs="Calibri"/>
                <w:b/>
                <w:bCs/>
              </w:rPr>
              <w:t xml:space="preserve">  Other</w:t>
            </w:r>
          </w:p>
          <w:p w14:paraId="53E06741" w14:textId="77777777" w:rsidR="007853C9" w:rsidRPr="007853C9" w:rsidRDefault="007853C9" w:rsidP="007853C9">
            <w:pPr>
              <w:spacing w:line="276" w:lineRule="auto"/>
              <w:ind w:right="-84"/>
              <w:rPr>
                <w:rFonts w:cs="Calibri"/>
                <w:b/>
                <w:bCs/>
              </w:rPr>
            </w:pPr>
            <w:r w:rsidRPr="007853C9">
              <w:rPr>
                <w:rFonts w:cs="Calibri"/>
              </w:rPr>
              <w:t>Yoga teacher at a local community college and an active volunteer in community and schools.</w:t>
            </w:r>
          </w:p>
        </w:tc>
        <w:tc>
          <w:tcPr>
            <w:tcW w:w="3862" w:type="dxa"/>
            <w:vMerge/>
            <w:tcBorders>
              <w:top w:val="single" w:sz="4" w:space="0" w:color="auto"/>
            </w:tcBorders>
            <w:shd w:val="clear" w:color="auto" w:fill="auto"/>
          </w:tcPr>
          <w:p w14:paraId="62E60107" w14:textId="77777777" w:rsidR="007853C9" w:rsidRPr="007853C9" w:rsidRDefault="007853C9" w:rsidP="007853C9">
            <w:pPr>
              <w:spacing w:line="276" w:lineRule="auto"/>
              <w:rPr>
                <w:rFonts w:cs="Calibri"/>
                <w:sz w:val="22"/>
                <w:szCs w:val="22"/>
              </w:rPr>
            </w:pPr>
          </w:p>
        </w:tc>
      </w:tr>
    </w:tbl>
    <w:p w14:paraId="25623098" w14:textId="2D87F404" w:rsidR="00682347" w:rsidRPr="00754CE2" w:rsidRDefault="00682347" w:rsidP="00754CE2">
      <w:pPr>
        <w:rPr>
          <w:sz w:val="6"/>
          <w:szCs w:val="6"/>
        </w:rPr>
      </w:pPr>
    </w:p>
    <w:sectPr w:rsidR="00682347" w:rsidRPr="00754CE2" w:rsidSect="003A1B34">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D1FD" w14:textId="77777777" w:rsidR="003132F8" w:rsidRDefault="003132F8" w:rsidP="00EC7FE4">
      <w:r>
        <w:separator/>
      </w:r>
    </w:p>
  </w:endnote>
  <w:endnote w:type="continuationSeparator" w:id="0">
    <w:p w14:paraId="3FFD2937" w14:textId="77777777" w:rsidR="003132F8" w:rsidRDefault="003132F8" w:rsidP="00EC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DBC7" w14:textId="77777777" w:rsidR="003132F8" w:rsidRDefault="003132F8" w:rsidP="00EC7FE4">
      <w:r>
        <w:separator/>
      </w:r>
    </w:p>
  </w:footnote>
  <w:footnote w:type="continuationSeparator" w:id="0">
    <w:p w14:paraId="0EB1D874" w14:textId="77777777" w:rsidR="003132F8" w:rsidRDefault="003132F8" w:rsidP="00EC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77906"/>
    <w:multiLevelType w:val="hybridMultilevel"/>
    <w:tmpl w:val="4078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804CE"/>
    <w:multiLevelType w:val="hybridMultilevel"/>
    <w:tmpl w:val="D7E628E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46460"/>
    <w:multiLevelType w:val="hybridMultilevel"/>
    <w:tmpl w:val="1D28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6053B"/>
    <w:multiLevelType w:val="hybridMultilevel"/>
    <w:tmpl w:val="C464DFD8"/>
    <w:lvl w:ilvl="0" w:tplc="ED62675C">
      <w:start w:val="1"/>
      <w:numFmt w:val="decimal"/>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E1A37"/>
    <w:multiLevelType w:val="hybridMultilevel"/>
    <w:tmpl w:val="AA5CF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14EE"/>
    <w:multiLevelType w:val="hybridMultilevel"/>
    <w:tmpl w:val="2EAC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t7A0NLAwMbe0tDBW0lEKTi0uzszPAykwrAUARHUVASwAAAA="/>
  </w:docVars>
  <w:rsids>
    <w:rsidRoot w:val="00D160E1"/>
    <w:rsid w:val="000619F8"/>
    <w:rsid w:val="00073A96"/>
    <w:rsid w:val="000760D3"/>
    <w:rsid w:val="00086B1F"/>
    <w:rsid w:val="000B1365"/>
    <w:rsid w:val="000E0FBD"/>
    <w:rsid w:val="00115BE4"/>
    <w:rsid w:val="00135842"/>
    <w:rsid w:val="001812EB"/>
    <w:rsid w:val="001A3BAF"/>
    <w:rsid w:val="001A6475"/>
    <w:rsid w:val="001F0621"/>
    <w:rsid w:val="00207301"/>
    <w:rsid w:val="002734C7"/>
    <w:rsid w:val="00273A0A"/>
    <w:rsid w:val="00281AFE"/>
    <w:rsid w:val="002A46EB"/>
    <w:rsid w:val="003132F8"/>
    <w:rsid w:val="003307F4"/>
    <w:rsid w:val="00342B8E"/>
    <w:rsid w:val="003A1B34"/>
    <w:rsid w:val="003D6DE8"/>
    <w:rsid w:val="00410640"/>
    <w:rsid w:val="00474F1F"/>
    <w:rsid w:val="00586678"/>
    <w:rsid w:val="005D65C8"/>
    <w:rsid w:val="0063675D"/>
    <w:rsid w:val="00646EDC"/>
    <w:rsid w:val="00664DE4"/>
    <w:rsid w:val="00682347"/>
    <w:rsid w:val="006962A9"/>
    <w:rsid w:val="0074233A"/>
    <w:rsid w:val="00754CE2"/>
    <w:rsid w:val="0076138C"/>
    <w:rsid w:val="007853C9"/>
    <w:rsid w:val="007C3C10"/>
    <w:rsid w:val="008A208B"/>
    <w:rsid w:val="008D213C"/>
    <w:rsid w:val="00900B99"/>
    <w:rsid w:val="00922DFF"/>
    <w:rsid w:val="0093296A"/>
    <w:rsid w:val="00A020A2"/>
    <w:rsid w:val="00A12FA9"/>
    <w:rsid w:val="00A41570"/>
    <w:rsid w:val="00A91986"/>
    <w:rsid w:val="00AC4222"/>
    <w:rsid w:val="00AD4CE1"/>
    <w:rsid w:val="00AE6D75"/>
    <w:rsid w:val="00B95A64"/>
    <w:rsid w:val="00BB341D"/>
    <w:rsid w:val="00BB5560"/>
    <w:rsid w:val="00C03721"/>
    <w:rsid w:val="00C15E8C"/>
    <w:rsid w:val="00C61139"/>
    <w:rsid w:val="00CA6E3E"/>
    <w:rsid w:val="00CE286D"/>
    <w:rsid w:val="00CE5656"/>
    <w:rsid w:val="00CF7D23"/>
    <w:rsid w:val="00D15BF1"/>
    <w:rsid w:val="00D160E1"/>
    <w:rsid w:val="00D228FE"/>
    <w:rsid w:val="00D316BB"/>
    <w:rsid w:val="00E1067E"/>
    <w:rsid w:val="00E108F7"/>
    <w:rsid w:val="00E53E7A"/>
    <w:rsid w:val="00EC7FE4"/>
    <w:rsid w:val="00EE5E24"/>
    <w:rsid w:val="00F5038E"/>
    <w:rsid w:val="00F8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A23D"/>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E1"/>
  </w:style>
  <w:style w:type="paragraph" w:styleId="Heading1">
    <w:name w:val="heading 1"/>
    <w:basedOn w:val="Normal"/>
    <w:next w:val="Normal"/>
    <w:link w:val="Heading1Char"/>
    <w:uiPriority w:val="9"/>
    <w:qFormat/>
    <w:rsid w:val="00D160E1"/>
    <w:pPr>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CE286D"/>
    <w:pPr>
      <w:shd w:val="clear" w:color="auto" w:fill="7F7F7F" w:themeFill="text1" w:themeFillTint="80"/>
      <w:outlineLvl w:val="1"/>
    </w:pPr>
    <w:rPr>
      <w:color w:val="F2F2F2" w:themeColor="background1" w:themeShade="F2"/>
      <w:sz w:val="40"/>
      <w:szCs w:val="40"/>
    </w:rPr>
  </w:style>
  <w:style w:type="paragraph" w:styleId="Heading3">
    <w:name w:val="heading 3"/>
    <w:basedOn w:val="Normal"/>
    <w:next w:val="Normal"/>
    <w:link w:val="Heading3Char"/>
    <w:uiPriority w:val="9"/>
    <w:unhideWhenUsed/>
    <w:qFormat/>
    <w:rsid w:val="00073A96"/>
    <w:pPr>
      <w:keepNext/>
      <w:keepLines/>
      <w:spacing w:before="40"/>
      <w:outlineLvl w:val="2"/>
    </w:pPr>
    <w:rPr>
      <w:rFonts w:eastAsiaTheme="majorEastAsia" w:cstheme="majorBidi"/>
      <w:b/>
      <w:color w:val="ED7D31"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E1"/>
    <w:rPr>
      <w:rFonts w:ascii="Calibri" w:eastAsia="Calibri" w:hAnsi="Calibri" w:cs="Calibri"/>
      <w:b/>
      <w:bCs/>
      <w:color w:val="FFFFFF" w:themeColor="background1"/>
      <w:spacing w:val="-14"/>
      <w:position w:val="2"/>
      <w:sz w:val="72"/>
      <w:szCs w:val="52"/>
    </w:rPr>
  </w:style>
  <w:style w:type="table" w:styleId="TableGrid">
    <w:name w:val="Table Grid"/>
    <w:basedOn w:val="TableNormal"/>
    <w:uiPriority w:val="39"/>
    <w:rsid w:val="00D16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286D"/>
    <w:rPr>
      <w:color w:val="F2F2F2" w:themeColor="background1" w:themeShade="F2"/>
      <w:sz w:val="40"/>
      <w:szCs w:val="40"/>
      <w:shd w:val="clear" w:color="auto" w:fill="7F7F7F" w:themeFill="text1" w:themeFillTint="80"/>
    </w:rPr>
  </w:style>
  <w:style w:type="character" w:customStyle="1" w:styleId="Heading3Char">
    <w:name w:val="Heading 3 Char"/>
    <w:basedOn w:val="DefaultParagraphFont"/>
    <w:link w:val="Heading3"/>
    <w:uiPriority w:val="9"/>
    <w:rsid w:val="00073A96"/>
    <w:rPr>
      <w:rFonts w:eastAsiaTheme="majorEastAsia" w:cstheme="majorBidi"/>
      <w:b/>
      <w:color w:val="ED7D31" w:themeColor="accent2"/>
      <w:sz w:val="32"/>
      <w:szCs w:val="32"/>
    </w:rPr>
  </w:style>
  <w:style w:type="paragraph" w:styleId="ListParagraph">
    <w:name w:val="List Paragraph"/>
    <w:basedOn w:val="Normal"/>
    <w:uiPriority w:val="34"/>
    <w:qFormat/>
    <w:rsid w:val="00073A96"/>
    <w:pPr>
      <w:ind w:left="720"/>
      <w:contextualSpacing/>
    </w:pPr>
  </w:style>
  <w:style w:type="paragraph" w:styleId="Header">
    <w:name w:val="header"/>
    <w:basedOn w:val="Normal"/>
    <w:link w:val="HeaderChar"/>
    <w:uiPriority w:val="99"/>
    <w:unhideWhenUsed/>
    <w:rsid w:val="00EC7FE4"/>
    <w:pPr>
      <w:tabs>
        <w:tab w:val="center" w:pos="4680"/>
        <w:tab w:val="right" w:pos="9360"/>
      </w:tabs>
    </w:pPr>
  </w:style>
  <w:style w:type="character" w:customStyle="1" w:styleId="HeaderChar">
    <w:name w:val="Header Char"/>
    <w:basedOn w:val="DefaultParagraphFont"/>
    <w:link w:val="Header"/>
    <w:uiPriority w:val="99"/>
    <w:rsid w:val="00EC7FE4"/>
  </w:style>
  <w:style w:type="paragraph" w:styleId="Footer">
    <w:name w:val="footer"/>
    <w:basedOn w:val="Normal"/>
    <w:link w:val="FooterChar"/>
    <w:uiPriority w:val="99"/>
    <w:unhideWhenUsed/>
    <w:rsid w:val="00EC7FE4"/>
    <w:pPr>
      <w:tabs>
        <w:tab w:val="center" w:pos="4680"/>
        <w:tab w:val="right" w:pos="9360"/>
      </w:tabs>
    </w:pPr>
  </w:style>
  <w:style w:type="character" w:customStyle="1" w:styleId="FooterChar">
    <w:name w:val="Footer Char"/>
    <w:basedOn w:val="DefaultParagraphFont"/>
    <w:link w:val="Footer"/>
    <w:uiPriority w:val="99"/>
    <w:rsid w:val="00EC7FE4"/>
  </w:style>
  <w:style w:type="paragraph" w:styleId="NormalWeb">
    <w:name w:val="Normal (Web)"/>
    <w:basedOn w:val="Normal"/>
    <w:uiPriority w:val="99"/>
    <w:semiHidden/>
    <w:unhideWhenUsed/>
    <w:rsid w:val="00EC7FE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7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FE4"/>
    <w:rPr>
      <w:rFonts w:ascii="Segoe UI" w:hAnsi="Segoe UI" w:cs="Segoe UI"/>
      <w:sz w:val="18"/>
      <w:szCs w:val="18"/>
    </w:rPr>
  </w:style>
  <w:style w:type="character" w:styleId="Hyperlink">
    <w:name w:val="Hyperlink"/>
    <w:uiPriority w:val="99"/>
    <w:unhideWhenUsed/>
    <w:rsid w:val="00BB341D"/>
    <w:rPr>
      <w:color w:val="0000FF"/>
      <w:u w:val="single"/>
    </w:rPr>
  </w:style>
  <w:style w:type="character" w:styleId="FollowedHyperlink">
    <w:name w:val="FollowedHyperlink"/>
    <w:basedOn w:val="DefaultParagraphFont"/>
    <w:uiPriority w:val="99"/>
    <w:semiHidden/>
    <w:unhideWhenUsed/>
    <w:rsid w:val="0063675D"/>
    <w:rPr>
      <w:color w:val="954F72" w:themeColor="followedHyperlink"/>
      <w:u w:val="single"/>
    </w:rPr>
  </w:style>
  <w:style w:type="table" w:customStyle="1" w:styleId="TableGrid1">
    <w:name w:val="Table Grid1"/>
    <w:basedOn w:val="TableNormal"/>
    <w:next w:val="TableGrid"/>
    <w:uiPriority w:val="39"/>
    <w:rsid w:val="007853C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1139"/>
    <w:rPr>
      <w:color w:val="605E5C"/>
      <w:shd w:val="clear" w:color="auto" w:fill="E1DFDD"/>
    </w:rPr>
  </w:style>
  <w:style w:type="character" w:styleId="CommentReference">
    <w:name w:val="annotation reference"/>
    <w:basedOn w:val="DefaultParagraphFont"/>
    <w:uiPriority w:val="99"/>
    <w:semiHidden/>
    <w:unhideWhenUsed/>
    <w:rsid w:val="003D6DE8"/>
    <w:rPr>
      <w:sz w:val="16"/>
      <w:szCs w:val="16"/>
    </w:rPr>
  </w:style>
  <w:style w:type="paragraph" w:styleId="CommentText">
    <w:name w:val="annotation text"/>
    <w:basedOn w:val="Normal"/>
    <w:link w:val="CommentTextChar"/>
    <w:uiPriority w:val="99"/>
    <w:semiHidden/>
    <w:unhideWhenUsed/>
    <w:rsid w:val="003D6DE8"/>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D6DE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8426">
      <w:bodyDiv w:val="1"/>
      <w:marLeft w:val="0"/>
      <w:marRight w:val="0"/>
      <w:marTop w:val="0"/>
      <w:marBottom w:val="0"/>
      <w:divBdr>
        <w:top w:val="none" w:sz="0" w:space="0" w:color="auto"/>
        <w:left w:val="none" w:sz="0" w:space="0" w:color="auto"/>
        <w:bottom w:val="none" w:sz="0" w:space="0" w:color="auto"/>
        <w:right w:val="none" w:sz="0" w:space="0" w:color="auto"/>
      </w:divBdr>
    </w:div>
    <w:div w:id="491071185">
      <w:bodyDiv w:val="1"/>
      <w:marLeft w:val="0"/>
      <w:marRight w:val="0"/>
      <w:marTop w:val="0"/>
      <w:marBottom w:val="0"/>
      <w:divBdr>
        <w:top w:val="none" w:sz="0" w:space="0" w:color="auto"/>
        <w:left w:val="none" w:sz="0" w:space="0" w:color="auto"/>
        <w:bottom w:val="none" w:sz="0" w:space="0" w:color="auto"/>
        <w:right w:val="none" w:sz="0" w:space="0" w:color="auto"/>
      </w:divBdr>
    </w:div>
    <w:div w:id="947585475">
      <w:bodyDiv w:val="1"/>
      <w:marLeft w:val="0"/>
      <w:marRight w:val="0"/>
      <w:marTop w:val="0"/>
      <w:marBottom w:val="0"/>
      <w:divBdr>
        <w:top w:val="none" w:sz="0" w:space="0" w:color="auto"/>
        <w:left w:val="none" w:sz="0" w:space="0" w:color="auto"/>
        <w:bottom w:val="none" w:sz="0" w:space="0" w:color="auto"/>
        <w:right w:val="none" w:sz="0" w:space="0" w:color="auto"/>
      </w:divBdr>
    </w:div>
    <w:div w:id="129802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tcspartners.org/Files.cfm?FilesID=6978https://www.tcspartners.org/Files.cfm?FilesID=6978"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svg"/><Relationship Id="rId7" Type="http://schemas.openxmlformats.org/officeDocument/2006/relationships/endnotes" Target="endnotes.xml"/><Relationship Id="rId12" Type="http://schemas.openxmlformats.org/officeDocument/2006/relationships/hyperlink" Target="https://www.tcspartners.org/Files.cfm?FilesID=10229"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spartners.org/Files.cfm?FilesID=698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tobaccoeval.ucdavis.edu/sites/g/files/dgvnsk5301/files/inline-files/Tips_Tools_06_2009.pdf" TargetMode="External"/><Relationship Id="rId19" Type="http://schemas.openxmlformats.org/officeDocument/2006/relationships/hyperlink" Target="https://organizingtoendtobacco.org/category/resource/community-engagement-and-organizing/page/2/" TargetMode="External"/><Relationship Id="rId4" Type="http://schemas.openxmlformats.org/officeDocument/2006/relationships/settings" Target="settings.xml"/><Relationship Id="rId9" Type="http://schemas.openxmlformats.org/officeDocument/2006/relationships/hyperlink" Target="https://library.municode.com" TargetMode="Externa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603F-3898-4E15-B3EE-449C8CC0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Feruzi Mwero</dc:creator>
  <cp:keywords/>
  <dc:description/>
  <cp:lastModifiedBy>Catherine Dizon</cp:lastModifiedBy>
  <cp:revision>21</cp:revision>
  <cp:lastPrinted>2018-11-01T19:27:00Z</cp:lastPrinted>
  <dcterms:created xsi:type="dcterms:W3CDTF">2022-01-18T17:34:00Z</dcterms:created>
  <dcterms:modified xsi:type="dcterms:W3CDTF">2022-01-20T01:53:00Z</dcterms:modified>
</cp:coreProperties>
</file>